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9EDF8" w14:textId="77777777" w:rsidR="00DB275E" w:rsidRPr="00664094" w:rsidRDefault="00DB275E" w:rsidP="00DB275E">
      <w:pPr>
        <w:jc w:val="center"/>
        <w:rPr>
          <w:rFonts w:ascii="Times New Roman" w:hAnsi="Times New Roman" w:cs="Times New Roman"/>
        </w:rPr>
      </w:pPr>
      <w:bookmarkStart w:id="0" w:name="_GoBack"/>
      <w:bookmarkEnd w:id="0"/>
      <w:r w:rsidRPr="00664094">
        <w:rPr>
          <w:rFonts w:ascii="Times New Roman" w:hAnsi="Times New Roman" w:cs="Times New Roman"/>
        </w:rPr>
        <w:t xml:space="preserve">Nacionālās kultūras mantojuma pārvaldes </w:t>
      </w:r>
    </w:p>
    <w:p w14:paraId="33E07BC3" w14:textId="77777777" w:rsidR="00D1339E" w:rsidRPr="00664094" w:rsidRDefault="00DB275E" w:rsidP="00D1339E">
      <w:pPr>
        <w:pStyle w:val="Galvene"/>
        <w:tabs>
          <w:tab w:val="left" w:pos="2880"/>
        </w:tabs>
        <w:jc w:val="center"/>
        <w:rPr>
          <w:rFonts w:ascii="Times New Roman" w:hAnsi="Times New Roman"/>
          <w:bCs/>
          <w:sz w:val="24"/>
          <w:szCs w:val="24"/>
        </w:rPr>
      </w:pPr>
      <w:r w:rsidRPr="00664094">
        <w:rPr>
          <w:rFonts w:ascii="Times New Roman" w:hAnsi="Times New Roman"/>
          <w:bCs/>
          <w:sz w:val="24"/>
          <w:szCs w:val="24"/>
        </w:rPr>
        <w:t xml:space="preserve">Kultūras pieminekļu </w:t>
      </w:r>
      <w:r w:rsidR="00D1339E" w:rsidRPr="00664094">
        <w:rPr>
          <w:rFonts w:ascii="Times New Roman" w:hAnsi="Times New Roman"/>
          <w:bCs/>
          <w:sz w:val="24"/>
          <w:szCs w:val="24"/>
        </w:rPr>
        <w:t>nozares sabiedrisko organizāciju padomes</w:t>
      </w:r>
    </w:p>
    <w:p w14:paraId="455E9CA7" w14:textId="70A1EAB9" w:rsidR="00DB275E" w:rsidRPr="00664094" w:rsidRDefault="00DB275E" w:rsidP="00D1339E">
      <w:pPr>
        <w:pStyle w:val="Galvene"/>
        <w:tabs>
          <w:tab w:val="left" w:pos="2880"/>
        </w:tabs>
        <w:jc w:val="center"/>
        <w:rPr>
          <w:rFonts w:ascii="Times New Roman" w:hAnsi="Times New Roman"/>
          <w:bCs/>
          <w:iCs/>
          <w:sz w:val="24"/>
          <w:szCs w:val="24"/>
        </w:rPr>
      </w:pPr>
      <w:r w:rsidRPr="00664094">
        <w:rPr>
          <w:rFonts w:ascii="Times New Roman" w:hAnsi="Times New Roman"/>
          <w:bCs/>
          <w:sz w:val="24"/>
          <w:szCs w:val="24"/>
        </w:rPr>
        <w:t>sēdes protokols</w:t>
      </w:r>
    </w:p>
    <w:p w14:paraId="59AC8EE7" w14:textId="77777777" w:rsidR="00DB275E" w:rsidRPr="00664094" w:rsidRDefault="00DB275E" w:rsidP="00DB275E">
      <w:pPr>
        <w:jc w:val="center"/>
        <w:rPr>
          <w:rFonts w:ascii="Times New Roman" w:hAnsi="Times New Roman" w:cs="Times New Roman"/>
          <w:bCs/>
        </w:rPr>
      </w:pPr>
    </w:p>
    <w:p w14:paraId="4BF324C2" w14:textId="7DA4DE6D" w:rsidR="00DB275E" w:rsidRPr="00664094" w:rsidRDefault="003C6C17" w:rsidP="00C346FD">
      <w:pPr>
        <w:rPr>
          <w:rFonts w:ascii="Times New Roman" w:hAnsi="Times New Roman" w:cs="Times New Roman"/>
        </w:rPr>
      </w:pPr>
      <w:r>
        <w:rPr>
          <w:rFonts w:ascii="Times New Roman" w:hAnsi="Times New Roman" w:cs="Times New Roman"/>
        </w:rPr>
        <w:t>01</w:t>
      </w:r>
      <w:r w:rsidR="00243715" w:rsidRPr="00664094">
        <w:rPr>
          <w:rFonts w:ascii="Times New Roman" w:hAnsi="Times New Roman" w:cs="Times New Roman"/>
        </w:rPr>
        <w:t>.</w:t>
      </w:r>
      <w:r w:rsidR="008C2F61" w:rsidRPr="00664094">
        <w:rPr>
          <w:rFonts w:ascii="Times New Roman" w:hAnsi="Times New Roman" w:cs="Times New Roman"/>
        </w:rPr>
        <w:t>0</w:t>
      </w:r>
      <w:r>
        <w:rPr>
          <w:rFonts w:ascii="Times New Roman" w:hAnsi="Times New Roman" w:cs="Times New Roman"/>
        </w:rPr>
        <w:t>8</w:t>
      </w:r>
      <w:r w:rsidR="008C2F61" w:rsidRPr="00664094">
        <w:rPr>
          <w:rFonts w:ascii="Times New Roman" w:hAnsi="Times New Roman" w:cs="Times New Roman"/>
        </w:rPr>
        <w:t>.202</w:t>
      </w:r>
      <w:r w:rsidR="00243715" w:rsidRPr="00664094">
        <w:rPr>
          <w:rFonts w:ascii="Times New Roman" w:hAnsi="Times New Roman" w:cs="Times New Roman"/>
        </w:rPr>
        <w:t>4</w:t>
      </w:r>
      <w:r w:rsidR="008C2F61" w:rsidRPr="00664094">
        <w:rPr>
          <w:rFonts w:ascii="Times New Roman" w:hAnsi="Times New Roman" w:cs="Times New Roman"/>
        </w:rPr>
        <w:t>. pl</w:t>
      </w:r>
      <w:r w:rsidR="00326C64" w:rsidRPr="00664094">
        <w:rPr>
          <w:rFonts w:ascii="Times New Roman" w:hAnsi="Times New Roman" w:cs="Times New Roman"/>
        </w:rPr>
        <w:t>kst</w:t>
      </w:r>
      <w:r w:rsidR="008C2F61" w:rsidRPr="00664094">
        <w:rPr>
          <w:rFonts w:ascii="Times New Roman" w:hAnsi="Times New Roman" w:cs="Times New Roman"/>
        </w:rPr>
        <w:t xml:space="preserve">. </w:t>
      </w:r>
      <w:r>
        <w:rPr>
          <w:rFonts w:ascii="Times New Roman" w:hAnsi="Times New Roman" w:cs="Times New Roman"/>
        </w:rPr>
        <w:t>15</w:t>
      </w:r>
      <w:r w:rsidR="00AA3778" w:rsidRPr="00664094">
        <w:rPr>
          <w:rFonts w:ascii="Times New Roman" w:hAnsi="Times New Roman" w:cs="Times New Roman"/>
        </w:rPr>
        <w:t>.</w:t>
      </w:r>
      <w:r w:rsidR="00EB19A3" w:rsidRPr="00664094">
        <w:rPr>
          <w:rFonts w:ascii="Times New Roman" w:hAnsi="Times New Roman" w:cs="Times New Roman"/>
        </w:rPr>
        <w:t>0</w:t>
      </w:r>
      <w:r w:rsidR="001B18FF" w:rsidRPr="00664094">
        <w:rPr>
          <w:rFonts w:ascii="Times New Roman" w:hAnsi="Times New Roman" w:cs="Times New Roman"/>
        </w:rPr>
        <w:t>0</w:t>
      </w:r>
    </w:p>
    <w:p w14:paraId="1E102A22" w14:textId="6B0DD146" w:rsidR="00624033" w:rsidRPr="00664094" w:rsidRDefault="00261292" w:rsidP="00C346FD">
      <w:pPr>
        <w:rPr>
          <w:rFonts w:ascii="Times New Roman" w:hAnsi="Times New Roman" w:cs="Times New Roman"/>
        </w:rPr>
      </w:pPr>
      <w:r w:rsidRPr="00664094">
        <w:rPr>
          <w:rFonts w:ascii="Times New Roman" w:hAnsi="Times New Roman" w:cs="Times New Roman"/>
        </w:rPr>
        <w:t xml:space="preserve">Sanāksme norisinās </w:t>
      </w:r>
      <w:r w:rsidR="00EB19A3" w:rsidRPr="00664094">
        <w:rPr>
          <w:rFonts w:ascii="Times New Roman" w:hAnsi="Times New Roman" w:cs="Times New Roman"/>
        </w:rPr>
        <w:t>klātienē</w:t>
      </w:r>
    </w:p>
    <w:p w14:paraId="0C2265B1" w14:textId="07206B2C" w:rsidR="00EB19A3" w:rsidRPr="00664094" w:rsidRDefault="00EB19A3" w:rsidP="00C346FD">
      <w:pPr>
        <w:rPr>
          <w:rFonts w:ascii="Times New Roman" w:hAnsi="Times New Roman" w:cs="Times New Roman"/>
        </w:rPr>
      </w:pPr>
      <w:r w:rsidRPr="00664094">
        <w:rPr>
          <w:rFonts w:ascii="Times New Roman" w:hAnsi="Times New Roman" w:cs="Times New Roman"/>
        </w:rPr>
        <w:t>Rīgā, Pils iel</w:t>
      </w:r>
      <w:r w:rsidR="00280963" w:rsidRPr="00664094">
        <w:rPr>
          <w:rFonts w:ascii="Times New Roman" w:hAnsi="Times New Roman" w:cs="Times New Roman"/>
        </w:rPr>
        <w:t>ā</w:t>
      </w:r>
      <w:r w:rsidRPr="00664094">
        <w:rPr>
          <w:rFonts w:ascii="Times New Roman" w:hAnsi="Times New Roman" w:cs="Times New Roman"/>
        </w:rPr>
        <w:t xml:space="preserve"> 22, Pagalma zālē</w:t>
      </w:r>
    </w:p>
    <w:p w14:paraId="57AA45CA" w14:textId="77777777" w:rsidR="00EB19A3" w:rsidRPr="00664094" w:rsidRDefault="00EB19A3" w:rsidP="005829B6">
      <w:pPr>
        <w:jc w:val="both"/>
        <w:rPr>
          <w:rFonts w:ascii="Times New Roman" w:hAnsi="Times New Roman" w:cs="Times New Roman"/>
        </w:rPr>
      </w:pPr>
    </w:p>
    <w:p w14:paraId="350190A1" w14:textId="06AA8B2F" w:rsidR="00DB275E" w:rsidRPr="005829B6" w:rsidRDefault="00DB275E" w:rsidP="005829B6">
      <w:pPr>
        <w:jc w:val="both"/>
        <w:rPr>
          <w:rFonts w:ascii="Times New Roman" w:hAnsi="Times New Roman" w:cs="Times New Roman"/>
          <w:u w:val="single"/>
        </w:rPr>
      </w:pPr>
      <w:r w:rsidRPr="005829B6">
        <w:rPr>
          <w:rFonts w:ascii="Times New Roman" w:hAnsi="Times New Roman" w:cs="Times New Roman"/>
          <w:u w:val="single"/>
        </w:rPr>
        <w:t xml:space="preserve">Piedalās: </w:t>
      </w:r>
    </w:p>
    <w:p w14:paraId="7C2539A5" w14:textId="6B0C0EE1" w:rsidR="005829B6" w:rsidRPr="005829B6" w:rsidRDefault="005829B6" w:rsidP="005829B6">
      <w:pPr>
        <w:pStyle w:val="Galvene"/>
        <w:tabs>
          <w:tab w:val="left" w:pos="2880"/>
        </w:tabs>
        <w:jc w:val="both"/>
        <w:rPr>
          <w:rFonts w:ascii="Times New Roman" w:hAnsi="Times New Roman"/>
          <w:bCs/>
          <w:sz w:val="24"/>
          <w:szCs w:val="24"/>
        </w:rPr>
      </w:pPr>
      <w:r w:rsidRPr="005829B6">
        <w:rPr>
          <w:rFonts w:ascii="Times New Roman" w:hAnsi="Times New Roman"/>
          <w:sz w:val="24"/>
          <w:szCs w:val="24"/>
          <w:shd w:val="clear" w:color="auto" w:fill="FFFFFF"/>
        </w:rPr>
        <w:t xml:space="preserve">Andris </w:t>
      </w:r>
      <w:proofErr w:type="spellStart"/>
      <w:r w:rsidRPr="005829B6">
        <w:rPr>
          <w:rFonts w:ascii="Times New Roman" w:hAnsi="Times New Roman"/>
          <w:sz w:val="24"/>
          <w:szCs w:val="24"/>
          <w:shd w:val="clear" w:color="auto" w:fill="FFFFFF"/>
        </w:rPr>
        <w:t>Jaunsleinis</w:t>
      </w:r>
      <w:proofErr w:type="spellEnd"/>
      <w:r w:rsidRPr="005829B6">
        <w:rPr>
          <w:rFonts w:ascii="Times New Roman" w:hAnsi="Times New Roman"/>
          <w:sz w:val="24"/>
          <w:szCs w:val="24"/>
          <w:shd w:val="clear" w:color="auto" w:fill="FFFFFF"/>
        </w:rPr>
        <w:t xml:space="preserve"> – BDR “Latvijas kultūras mantojuma saglabāšanas biedrība” viceprezidents, </w:t>
      </w:r>
      <w:r w:rsidRPr="005829B6">
        <w:rPr>
          <w:rFonts w:ascii="Times New Roman" w:hAnsi="Times New Roman"/>
          <w:bCs/>
          <w:sz w:val="24"/>
          <w:szCs w:val="24"/>
        </w:rPr>
        <w:t>Kultūras pieminekļu nozares sabiedrisko organizāciju padomes priekšsēdētājs;</w:t>
      </w:r>
    </w:p>
    <w:p w14:paraId="71A2468F" w14:textId="0D5935F4" w:rsidR="0067509A" w:rsidRPr="005829B6" w:rsidRDefault="0067509A" w:rsidP="005829B6">
      <w:pPr>
        <w:tabs>
          <w:tab w:val="left" w:pos="1530"/>
        </w:tabs>
        <w:jc w:val="both"/>
        <w:rPr>
          <w:rFonts w:ascii="Times New Roman" w:hAnsi="Times New Roman" w:cs="Times New Roman"/>
          <w:shd w:val="clear" w:color="auto" w:fill="FFFFFF"/>
        </w:rPr>
      </w:pPr>
      <w:r w:rsidRPr="005829B6">
        <w:rPr>
          <w:rStyle w:val="Hipersaite"/>
          <w:rFonts w:ascii="Times New Roman" w:hAnsi="Times New Roman" w:cs="Times New Roman"/>
          <w:color w:val="auto"/>
          <w:u w:val="none"/>
          <w:shd w:val="clear" w:color="auto" w:fill="FFFFFF"/>
        </w:rPr>
        <w:t xml:space="preserve">Guntis Vecvagars – </w:t>
      </w:r>
      <w:r w:rsidRPr="005829B6">
        <w:rPr>
          <w:rFonts w:ascii="Times New Roman" w:hAnsi="Times New Roman" w:cs="Times New Roman"/>
          <w:shd w:val="clear" w:color="auto" w:fill="FFFFFF"/>
        </w:rPr>
        <w:t>BDR “Latvijas Restauratoru biedrība”</w:t>
      </w:r>
      <w:r w:rsidRPr="005829B6">
        <w:rPr>
          <w:rStyle w:val="Hipersaite"/>
          <w:rFonts w:ascii="Times New Roman" w:hAnsi="Times New Roman" w:cs="Times New Roman"/>
          <w:color w:val="auto"/>
          <w:u w:val="none"/>
          <w:shd w:val="clear" w:color="auto" w:fill="FFFFFF"/>
        </w:rPr>
        <w:t xml:space="preserve"> biedrs;</w:t>
      </w:r>
    </w:p>
    <w:p w14:paraId="446ADA2C" w14:textId="540683B3" w:rsidR="0067509A" w:rsidRPr="005829B6" w:rsidRDefault="0067509A" w:rsidP="005829B6">
      <w:pPr>
        <w:tabs>
          <w:tab w:val="left" w:pos="1530"/>
        </w:tabs>
        <w:jc w:val="both"/>
        <w:rPr>
          <w:rFonts w:ascii="Times New Roman" w:hAnsi="Times New Roman" w:cs="Times New Roman"/>
          <w:shd w:val="clear" w:color="auto" w:fill="FFFFFF"/>
        </w:rPr>
      </w:pPr>
      <w:r w:rsidRPr="005829B6">
        <w:rPr>
          <w:rFonts w:ascii="Times New Roman" w:hAnsi="Times New Roman" w:cs="Times New Roman"/>
          <w:shd w:val="clear" w:color="auto" w:fill="FFFFFF"/>
        </w:rPr>
        <w:t>In</w:t>
      </w:r>
      <w:r w:rsidR="003C6C17" w:rsidRPr="005829B6">
        <w:rPr>
          <w:rFonts w:ascii="Times New Roman" w:hAnsi="Times New Roman" w:cs="Times New Roman"/>
          <w:shd w:val="clear" w:color="auto" w:fill="FFFFFF"/>
        </w:rPr>
        <w:t>āra</w:t>
      </w:r>
      <w:r w:rsidRPr="005829B6">
        <w:rPr>
          <w:rFonts w:ascii="Times New Roman" w:hAnsi="Times New Roman" w:cs="Times New Roman"/>
          <w:shd w:val="clear" w:color="auto" w:fill="FFFFFF"/>
        </w:rPr>
        <w:t xml:space="preserve"> Bula </w:t>
      </w:r>
      <w:r w:rsidR="008C5187" w:rsidRPr="005829B6">
        <w:rPr>
          <w:rFonts w:ascii="Times New Roman" w:hAnsi="Times New Roman" w:cs="Times New Roman"/>
          <w:shd w:val="clear" w:color="auto" w:fill="FFFFFF"/>
        </w:rPr>
        <w:t xml:space="preserve">– BDR “ICOMOS Latvija” valdes priekšsēdētāja; </w:t>
      </w:r>
    </w:p>
    <w:p w14:paraId="4A5B663E" w14:textId="57946481" w:rsidR="008C5187" w:rsidRPr="005829B6" w:rsidRDefault="008C5187" w:rsidP="005829B6">
      <w:pPr>
        <w:tabs>
          <w:tab w:val="left" w:pos="1530"/>
        </w:tabs>
        <w:jc w:val="both"/>
        <w:rPr>
          <w:rFonts w:ascii="Times New Roman" w:hAnsi="Times New Roman" w:cs="Times New Roman"/>
          <w:shd w:val="clear" w:color="auto" w:fill="FFFFFF"/>
        </w:rPr>
      </w:pPr>
      <w:r w:rsidRPr="005829B6">
        <w:rPr>
          <w:rFonts w:ascii="Times New Roman" w:hAnsi="Times New Roman" w:cs="Times New Roman"/>
        </w:rPr>
        <w:t xml:space="preserve">Roberts </w:t>
      </w:r>
      <w:proofErr w:type="spellStart"/>
      <w:r w:rsidR="00076E36">
        <w:rPr>
          <w:rFonts w:ascii="Times New Roman" w:hAnsi="Times New Roman" w:cs="Times New Roman"/>
        </w:rPr>
        <w:t>Grinbergs</w:t>
      </w:r>
      <w:proofErr w:type="spellEnd"/>
      <w:r w:rsidRPr="005829B6">
        <w:rPr>
          <w:rFonts w:ascii="Times New Roman" w:hAnsi="Times New Roman" w:cs="Times New Roman"/>
        </w:rPr>
        <w:t xml:space="preserve"> – </w:t>
      </w:r>
      <w:r w:rsidRPr="005829B6">
        <w:rPr>
          <w:rFonts w:ascii="Times New Roman" w:hAnsi="Times New Roman" w:cs="Times New Roman"/>
          <w:shd w:val="clear" w:color="auto" w:fill="FFFFFF"/>
        </w:rPr>
        <w:t>BDR “Latvijas piļu un muižu asociācija”</w:t>
      </w:r>
      <w:r w:rsidRPr="005829B6">
        <w:rPr>
          <w:rFonts w:ascii="Times New Roman" w:hAnsi="Times New Roman" w:cs="Times New Roman"/>
        </w:rPr>
        <w:t xml:space="preserve"> valdes priekšsēdētājs</w:t>
      </w:r>
      <w:hyperlink r:id="rId8" w:history="1">
        <w:r w:rsidRPr="005829B6">
          <w:rPr>
            <w:rStyle w:val="translateshort"/>
            <w:rFonts w:ascii="Times New Roman" w:hAnsi="Times New Roman" w:cs="Times New Roman"/>
            <w:shd w:val="clear" w:color="auto" w:fill="FFFFFF"/>
          </w:rPr>
          <w:t>;</w:t>
        </w:r>
      </w:hyperlink>
    </w:p>
    <w:p w14:paraId="0E90211F" w14:textId="7680C0A1" w:rsidR="0067509A" w:rsidRPr="005829B6" w:rsidRDefault="0067509A" w:rsidP="005829B6">
      <w:pPr>
        <w:tabs>
          <w:tab w:val="left" w:pos="1530"/>
        </w:tabs>
        <w:jc w:val="both"/>
        <w:rPr>
          <w:rFonts w:ascii="Times New Roman" w:hAnsi="Times New Roman" w:cs="Times New Roman"/>
          <w:shd w:val="clear" w:color="auto" w:fill="FFFFFF"/>
        </w:rPr>
      </w:pPr>
      <w:r w:rsidRPr="005829B6">
        <w:rPr>
          <w:rFonts w:ascii="Times New Roman" w:hAnsi="Times New Roman" w:cs="Times New Roman"/>
          <w:shd w:val="clear" w:color="auto" w:fill="FFFFFF"/>
        </w:rPr>
        <w:t>Indra Purs - BDR “Latvijas Ainavu arhitektu asociācija” valdes priekšsēdētāja, ainavu arhitekte</w:t>
      </w:r>
    </w:p>
    <w:p w14:paraId="573946BE" w14:textId="77777777" w:rsidR="0058781C" w:rsidRPr="005829B6" w:rsidRDefault="0058781C" w:rsidP="0058781C">
      <w:pPr>
        <w:jc w:val="both"/>
        <w:rPr>
          <w:rFonts w:ascii="Times New Roman" w:hAnsi="Times New Roman" w:cs="Times New Roman"/>
        </w:rPr>
      </w:pPr>
      <w:r w:rsidRPr="005829B6">
        <w:rPr>
          <w:rFonts w:ascii="Times New Roman" w:hAnsi="Times New Roman" w:cs="Times New Roman"/>
        </w:rPr>
        <w:t>Juris Dambis - Pārvaldes vadītājs;</w:t>
      </w:r>
    </w:p>
    <w:p w14:paraId="4B5BC4C2" w14:textId="77777777" w:rsidR="0058781C" w:rsidRPr="005829B6" w:rsidRDefault="0058781C" w:rsidP="0058781C">
      <w:pPr>
        <w:tabs>
          <w:tab w:val="left" w:pos="1530"/>
        </w:tabs>
        <w:jc w:val="both"/>
        <w:rPr>
          <w:rStyle w:val="Hipersaite"/>
          <w:rFonts w:ascii="Times New Roman" w:hAnsi="Times New Roman" w:cs="Times New Roman"/>
          <w:color w:val="auto"/>
          <w:u w:val="none"/>
          <w:shd w:val="clear" w:color="auto" w:fill="FFFFFF"/>
        </w:rPr>
      </w:pPr>
      <w:r w:rsidRPr="005829B6">
        <w:rPr>
          <w:rStyle w:val="Hipersaite"/>
          <w:rFonts w:ascii="Times New Roman" w:hAnsi="Times New Roman" w:cs="Times New Roman"/>
          <w:color w:val="auto"/>
          <w:u w:val="none"/>
          <w:shd w:val="clear" w:color="auto" w:fill="FFFFFF"/>
        </w:rPr>
        <w:t>Simona Čevere – Pārvaldes Kultūras mantojuma informācijas centra vadītāja;</w:t>
      </w:r>
    </w:p>
    <w:p w14:paraId="539ACD9A" w14:textId="77777777" w:rsidR="005829B6" w:rsidRDefault="005829B6" w:rsidP="005829B6">
      <w:pPr>
        <w:pStyle w:val="Galvene"/>
        <w:tabs>
          <w:tab w:val="left" w:pos="2880"/>
        </w:tabs>
        <w:jc w:val="both"/>
        <w:rPr>
          <w:rFonts w:ascii="Times New Roman" w:hAnsi="Times New Roman"/>
          <w:sz w:val="24"/>
          <w:szCs w:val="24"/>
        </w:rPr>
      </w:pPr>
    </w:p>
    <w:p w14:paraId="48FCE2F9" w14:textId="460547A8" w:rsidR="005829B6" w:rsidRPr="005829B6" w:rsidRDefault="005829B6" w:rsidP="005829B6">
      <w:pPr>
        <w:pStyle w:val="Galvene"/>
        <w:tabs>
          <w:tab w:val="left" w:pos="2880"/>
        </w:tabs>
        <w:jc w:val="both"/>
        <w:rPr>
          <w:rFonts w:ascii="Times New Roman" w:hAnsi="Times New Roman"/>
          <w:bCs/>
          <w:sz w:val="24"/>
          <w:szCs w:val="24"/>
        </w:rPr>
      </w:pPr>
      <w:r w:rsidRPr="005829B6">
        <w:rPr>
          <w:rFonts w:ascii="Times New Roman" w:hAnsi="Times New Roman"/>
          <w:sz w:val="24"/>
          <w:szCs w:val="24"/>
        </w:rPr>
        <w:t xml:space="preserve">Padomes sēdi vada: </w:t>
      </w:r>
      <w:r w:rsidRPr="005829B6">
        <w:rPr>
          <w:rFonts w:ascii="Times New Roman" w:hAnsi="Times New Roman"/>
          <w:sz w:val="24"/>
          <w:szCs w:val="24"/>
          <w:shd w:val="clear" w:color="auto" w:fill="FFFFFF"/>
        </w:rPr>
        <w:t xml:space="preserve">Andris </w:t>
      </w:r>
      <w:proofErr w:type="spellStart"/>
      <w:r w:rsidRPr="005829B6">
        <w:rPr>
          <w:rFonts w:ascii="Times New Roman" w:hAnsi="Times New Roman"/>
          <w:sz w:val="24"/>
          <w:szCs w:val="24"/>
          <w:shd w:val="clear" w:color="auto" w:fill="FFFFFF"/>
        </w:rPr>
        <w:t>Jaunsleinis</w:t>
      </w:r>
      <w:proofErr w:type="spellEnd"/>
      <w:r w:rsidRPr="005829B6">
        <w:rPr>
          <w:rFonts w:ascii="Times New Roman" w:hAnsi="Times New Roman"/>
          <w:bCs/>
          <w:sz w:val="24"/>
          <w:szCs w:val="24"/>
        </w:rPr>
        <w:t>;</w:t>
      </w:r>
    </w:p>
    <w:p w14:paraId="730BF45F" w14:textId="31FD93C4" w:rsidR="008C5187" w:rsidRPr="005829B6" w:rsidRDefault="008C5187" w:rsidP="005829B6">
      <w:pPr>
        <w:jc w:val="both"/>
        <w:rPr>
          <w:rFonts w:ascii="Times New Roman" w:hAnsi="Times New Roman" w:cs="Times New Roman"/>
        </w:rPr>
      </w:pPr>
      <w:r w:rsidRPr="005829B6">
        <w:rPr>
          <w:rFonts w:ascii="Times New Roman" w:hAnsi="Times New Roman" w:cs="Times New Roman"/>
        </w:rPr>
        <w:t>Padomes sēdi protokolē: Jānis Lapiņš - Pārvaldes Administratīvās daļas vadītājs.</w:t>
      </w:r>
    </w:p>
    <w:p w14:paraId="75BDCEBA" w14:textId="6AA75F58" w:rsidR="00F61FF4" w:rsidRPr="00664094" w:rsidRDefault="00F61FF4" w:rsidP="00C346FD">
      <w:pPr>
        <w:rPr>
          <w:rFonts w:ascii="Times New Roman" w:hAnsi="Times New Roman" w:cs="Times New Roman"/>
        </w:rPr>
      </w:pPr>
    </w:p>
    <w:p w14:paraId="320197D3" w14:textId="3A4FA812" w:rsidR="00F61FF4" w:rsidRPr="00664094" w:rsidRDefault="00F61FF4" w:rsidP="00C346FD">
      <w:pPr>
        <w:rPr>
          <w:rFonts w:ascii="Times New Roman" w:hAnsi="Times New Roman" w:cs="Times New Roman"/>
        </w:rPr>
      </w:pPr>
      <w:r w:rsidRPr="00664094">
        <w:rPr>
          <w:rFonts w:ascii="Times New Roman" w:hAnsi="Times New Roman" w:cs="Times New Roman"/>
        </w:rPr>
        <w:t>Darba kārtība</w:t>
      </w:r>
      <w:r w:rsidR="00D11D31">
        <w:rPr>
          <w:rFonts w:ascii="Times New Roman" w:hAnsi="Times New Roman" w:cs="Times New Roman"/>
        </w:rPr>
        <w:t>:</w:t>
      </w:r>
    </w:p>
    <w:p w14:paraId="41BE0B1F" w14:textId="51910322" w:rsidR="001838EC" w:rsidRPr="00664094" w:rsidRDefault="001838EC" w:rsidP="001838EC">
      <w:pPr>
        <w:numPr>
          <w:ilvl w:val="0"/>
          <w:numId w:val="6"/>
        </w:numPr>
        <w:tabs>
          <w:tab w:val="left" w:pos="2880"/>
          <w:tab w:val="center" w:pos="4320"/>
          <w:tab w:val="right" w:pos="8640"/>
        </w:tabs>
        <w:rPr>
          <w:rFonts w:ascii="Times New Roman" w:eastAsia="Calibri" w:hAnsi="Times New Roman" w:cs="Times New Roman"/>
          <w:bCs/>
        </w:rPr>
      </w:pPr>
      <w:r w:rsidRPr="00664094">
        <w:rPr>
          <w:rFonts w:ascii="Times New Roman" w:eastAsia="Times New Roman" w:hAnsi="Times New Roman" w:cs="Times New Roman"/>
          <w:bdr w:val="none" w:sz="0" w:space="0" w:color="auto" w:frame="1"/>
          <w:lang w:eastAsia="lv-LV"/>
        </w:rPr>
        <w:t xml:space="preserve">Par </w:t>
      </w:r>
      <w:r w:rsidR="003C6C17">
        <w:rPr>
          <w:rFonts w:ascii="Times New Roman" w:eastAsia="Times New Roman" w:hAnsi="Times New Roman" w:cs="Times New Roman"/>
          <w:bdr w:val="none" w:sz="0" w:space="0" w:color="auto" w:frame="1"/>
          <w:lang w:eastAsia="lv-LV"/>
        </w:rPr>
        <w:t xml:space="preserve">padomes atzinumu par </w:t>
      </w:r>
      <w:r w:rsidR="00664094" w:rsidRPr="00664094">
        <w:rPr>
          <w:rFonts w:ascii="Times New Roman" w:eastAsia="Calibri" w:hAnsi="Times New Roman" w:cs="Times New Roman"/>
          <w:bCs/>
        </w:rPr>
        <w:t>kultūras pieminekļiem</w:t>
      </w:r>
      <w:r w:rsidR="00D473B0">
        <w:rPr>
          <w:rStyle w:val="Vresatsauce"/>
          <w:rFonts w:ascii="Times New Roman" w:hAnsi="Times New Roman" w:cs="Times New Roman"/>
        </w:rPr>
        <w:footnoteReference w:id="1"/>
      </w:r>
      <w:r w:rsidR="00664094">
        <w:rPr>
          <w:rFonts w:ascii="Times New Roman" w:eastAsia="Calibri" w:hAnsi="Times New Roman" w:cs="Times New Roman"/>
          <w:bCs/>
        </w:rPr>
        <w:t xml:space="preserve"> piemērojamo </w:t>
      </w:r>
      <w:r w:rsidRPr="00664094">
        <w:rPr>
          <w:rFonts w:ascii="Times New Roman" w:eastAsia="Times New Roman" w:hAnsi="Times New Roman" w:cs="Times New Roman"/>
          <w:bdr w:val="none" w:sz="0" w:space="0" w:color="auto" w:frame="1"/>
          <w:lang w:eastAsia="lv-LV"/>
        </w:rPr>
        <w:t>nekustamā īpašuma nodokļa</w:t>
      </w:r>
      <w:r w:rsidR="00D473B0">
        <w:rPr>
          <w:rStyle w:val="Vresatsauce"/>
          <w:rFonts w:ascii="Times New Roman" w:eastAsia="Times New Roman" w:hAnsi="Times New Roman" w:cs="Times New Roman"/>
          <w:bdr w:val="none" w:sz="0" w:space="0" w:color="auto" w:frame="1"/>
          <w:lang w:eastAsia="lv-LV"/>
        </w:rPr>
        <w:footnoteReference w:id="2"/>
      </w:r>
      <w:r w:rsidRPr="00664094">
        <w:rPr>
          <w:rFonts w:ascii="Times New Roman" w:eastAsia="Times New Roman" w:hAnsi="Times New Roman" w:cs="Times New Roman"/>
          <w:bdr w:val="none" w:sz="0" w:space="0" w:color="auto" w:frame="1"/>
          <w:lang w:eastAsia="lv-LV"/>
        </w:rPr>
        <w:t xml:space="preserve"> atvieglojumu likumprojekt</w:t>
      </w:r>
      <w:r w:rsidR="003C6C17">
        <w:rPr>
          <w:rFonts w:ascii="Times New Roman" w:eastAsia="Calibri" w:hAnsi="Times New Roman" w:cs="Times New Roman"/>
          <w:bCs/>
        </w:rPr>
        <w:t>a izstrādes principiem</w:t>
      </w:r>
      <w:r w:rsidRPr="00664094">
        <w:rPr>
          <w:rFonts w:ascii="Times New Roman" w:eastAsia="Calibri" w:hAnsi="Times New Roman" w:cs="Times New Roman"/>
          <w:bCs/>
        </w:rPr>
        <w:t xml:space="preserve"> </w:t>
      </w:r>
    </w:p>
    <w:p w14:paraId="6EA9016C" w14:textId="77B78296" w:rsidR="008C5187" w:rsidRPr="00664094" w:rsidRDefault="00664094" w:rsidP="00280963">
      <w:pPr>
        <w:numPr>
          <w:ilvl w:val="0"/>
          <w:numId w:val="6"/>
        </w:numPr>
        <w:tabs>
          <w:tab w:val="left" w:pos="2880"/>
          <w:tab w:val="center" w:pos="4320"/>
          <w:tab w:val="right" w:pos="8640"/>
        </w:tabs>
        <w:rPr>
          <w:rFonts w:ascii="Times New Roman" w:eastAsia="Calibri" w:hAnsi="Times New Roman" w:cs="Times New Roman"/>
          <w:bCs/>
        </w:rPr>
      </w:pPr>
      <w:r>
        <w:rPr>
          <w:rFonts w:ascii="Times New Roman" w:eastAsia="Calibri" w:hAnsi="Times New Roman" w:cs="Times New Roman"/>
          <w:bCs/>
        </w:rPr>
        <w:t>C</w:t>
      </w:r>
      <w:r w:rsidR="001838EC" w:rsidRPr="00664094">
        <w:rPr>
          <w:rFonts w:ascii="Times New Roman" w:eastAsia="Calibri" w:hAnsi="Times New Roman" w:cs="Times New Roman"/>
          <w:bCs/>
        </w:rPr>
        <w:t>it</w:t>
      </w:r>
      <w:r>
        <w:rPr>
          <w:rFonts w:ascii="Times New Roman" w:eastAsia="Calibri" w:hAnsi="Times New Roman" w:cs="Times New Roman"/>
          <w:bCs/>
        </w:rPr>
        <w:t>i jautājumi</w:t>
      </w:r>
    </w:p>
    <w:p w14:paraId="25C44D4E" w14:textId="68F9EDB6" w:rsidR="00CC1908" w:rsidRPr="00664094" w:rsidRDefault="00CC1908" w:rsidP="00C346FD">
      <w:pPr>
        <w:rPr>
          <w:rFonts w:ascii="Times New Roman" w:hAnsi="Times New Roman" w:cs="Times New Roman"/>
        </w:rPr>
      </w:pPr>
    </w:p>
    <w:p w14:paraId="781C8AFB" w14:textId="22D9AF44" w:rsidR="00D06A7B" w:rsidRPr="00664094" w:rsidRDefault="00697776" w:rsidP="00C346FD">
      <w:pPr>
        <w:pStyle w:val="Galvene"/>
        <w:tabs>
          <w:tab w:val="left" w:pos="2880"/>
        </w:tabs>
        <w:jc w:val="center"/>
        <w:rPr>
          <w:rFonts w:ascii="Times New Roman" w:hAnsi="Times New Roman"/>
          <w:b/>
          <w:sz w:val="24"/>
          <w:szCs w:val="24"/>
        </w:rPr>
      </w:pPr>
      <w:r w:rsidRPr="00664094">
        <w:rPr>
          <w:rFonts w:ascii="Times New Roman" w:hAnsi="Times New Roman"/>
          <w:b/>
          <w:sz w:val="24"/>
          <w:szCs w:val="24"/>
        </w:rPr>
        <w:t>1.</w:t>
      </w:r>
    </w:p>
    <w:p w14:paraId="4AA51320" w14:textId="447AE539" w:rsidR="0076474D" w:rsidRPr="00FA4B59" w:rsidRDefault="00FA4B59" w:rsidP="00C346FD">
      <w:pPr>
        <w:tabs>
          <w:tab w:val="left" w:pos="2880"/>
          <w:tab w:val="center" w:pos="4320"/>
          <w:tab w:val="right" w:pos="8640"/>
        </w:tabs>
        <w:jc w:val="center"/>
        <w:rPr>
          <w:rFonts w:ascii="Times New Roman" w:eastAsia="Calibri" w:hAnsi="Times New Roman" w:cs="Times New Roman"/>
          <w:b/>
          <w:bCs/>
        </w:rPr>
      </w:pPr>
      <w:r w:rsidRPr="00FA4B59">
        <w:rPr>
          <w:rFonts w:ascii="Times New Roman" w:eastAsia="Times New Roman" w:hAnsi="Times New Roman" w:cs="Times New Roman"/>
          <w:b/>
          <w:bdr w:val="none" w:sz="0" w:space="0" w:color="auto" w:frame="1"/>
          <w:lang w:eastAsia="lv-LV"/>
        </w:rPr>
        <w:t xml:space="preserve">Par padomes atzinumu par </w:t>
      </w:r>
      <w:r w:rsidRPr="00FA4B59">
        <w:rPr>
          <w:rFonts w:ascii="Times New Roman" w:eastAsia="Calibri" w:hAnsi="Times New Roman" w:cs="Times New Roman"/>
          <w:b/>
          <w:bCs/>
        </w:rPr>
        <w:t xml:space="preserve">kultūras pieminekļiem piemērojamo </w:t>
      </w:r>
      <w:r w:rsidRPr="00FA4B59">
        <w:rPr>
          <w:rFonts w:ascii="Times New Roman" w:eastAsia="Times New Roman" w:hAnsi="Times New Roman" w:cs="Times New Roman"/>
          <w:b/>
          <w:bdr w:val="none" w:sz="0" w:space="0" w:color="auto" w:frame="1"/>
          <w:lang w:eastAsia="lv-LV"/>
        </w:rPr>
        <w:t>nekustamā īpašuma nodokļa atvieglojumu likumprojekt</w:t>
      </w:r>
      <w:r w:rsidRPr="00FA4B59">
        <w:rPr>
          <w:rFonts w:ascii="Times New Roman" w:eastAsia="Calibri" w:hAnsi="Times New Roman" w:cs="Times New Roman"/>
          <w:b/>
          <w:bCs/>
        </w:rPr>
        <w:t>a izstrādes principiem</w:t>
      </w:r>
    </w:p>
    <w:p w14:paraId="4EF0ECC3" w14:textId="4BCFBAEB" w:rsidR="00FA4B59" w:rsidRPr="00664094" w:rsidRDefault="00FA4B59" w:rsidP="00D65ECA">
      <w:pPr>
        <w:tabs>
          <w:tab w:val="left" w:pos="2880"/>
          <w:tab w:val="center" w:pos="4320"/>
          <w:tab w:val="right" w:pos="8640"/>
        </w:tabs>
        <w:rPr>
          <w:rFonts w:ascii="Times New Roman" w:eastAsia="Calibri" w:hAnsi="Times New Roman" w:cs="Times New Roman"/>
          <w:b/>
          <w:bCs/>
        </w:rPr>
      </w:pPr>
    </w:p>
    <w:p w14:paraId="4C9C523B" w14:textId="08459664" w:rsidR="00FA4B59" w:rsidRPr="00FA4B59" w:rsidRDefault="00FA4B59" w:rsidP="00A54561">
      <w:pPr>
        <w:tabs>
          <w:tab w:val="left" w:pos="2880"/>
          <w:tab w:val="center" w:pos="4320"/>
          <w:tab w:val="right" w:pos="8640"/>
        </w:tabs>
        <w:jc w:val="both"/>
        <w:rPr>
          <w:rFonts w:ascii="Times New Roman" w:eastAsia="Calibri" w:hAnsi="Times New Roman" w:cs="Times New Roman"/>
          <w:bCs/>
        </w:rPr>
      </w:pPr>
      <w:proofErr w:type="spellStart"/>
      <w:r>
        <w:rPr>
          <w:rFonts w:ascii="Times New Roman" w:eastAsia="Calibri" w:hAnsi="Times New Roman" w:cs="Times New Roman"/>
          <w:b/>
          <w:bCs/>
        </w:rPr>
        <w:t>J.Lapiņš</w:t>
      </w:r>
      <w:proofErr w:type="spellEnd"/>
      <w:r>
        <w:rPr>
          <w:rFonts w:ascii="Times New Roman" w:eastAsia="Calibri" w:hAnsi="Times New Roman" w:cs="Times New Roman"/>
          <w:b/>
          <w:bCs/>
        </w:rPr>
        <w:t xml:space="preserve"> </w:t>
      </w:r>
      <w:r>
        <w:rPr>
          <w:rFonts w:ascii="Times New Roman" w:eastAsia="Calibri" w:hAnsi="Times New Roman" w:cs="Times New Roman"/>
          <w:bCs/>
        </w:rPr>
        <w:t>noziņo par klātesošajiem un saņemto informāciju par neesošajiem padomes locekļiem</w:t>
      </w:r>
    </w:p>
    <w:p w14:paraId="23370FD2" w14:textId="77777777" w:rsidR="00FB01CC" w:rsidRDefault="00FA4B59" w:rsidP="00FB01CC">
      <w:pPr>
        <w:tabs>
          <w:tab w:val="left" w:pos="2880"/>
          <w:tab w:val="center" w:pos="4320"/>
          <w:tab w:val="right" w:pos="8640"/>
        </w:tabs>
        <w:jc w:val="both"/>
        <w:rPr>
          <w:rFonts w:ascii="Times New Roman" w:eastAsia="Calibri" w:hAnsi="Times New Roman" w:cs="Times New Roman"/>
        </w:rPr>
      </w:pPr>
      <w:proofErr w:type="spellStart"/>
      <w:r>
        <w:rPr>
          <w:rFonts w:ascii="Times New Roman" w:eastAsia="Calibri" w:hAnsi="Times New Roman" w:cs="Times New Roman"/>
          <w:b/>
          <w:bCs/>
        </w:rPr>
        <w:t>A</w:t>
      </w:r>
      <w:r w:rsidR="008C5187" w:rsidRPr="00664094">
        <w:rPr>
          <w:rFonts w:ascii="Times New Roman" w:eastAsia="Calibri" w:hAnsi="Times New Roman" w:cs="Times New Roman"/>
          <w:b/>
          <w:bCs/>
        </w:rPr>
        <w:t>.</w:t>
      </w:r>
      <w:r>
        <w:rPr>
          <w:rFonts w:ascii="Times New Roman" w:eastAsia="Calibri" w:hAnsi="Times New Roman" w:cs="Times New Roman"/>
          <w:b/>
          <w:bCs/>
        </w:rPr>
        <w:t>Jaunsleinis</w:t>
      </w:r>
      <w:proofErr w:type="spellEnd"/>
      <w:r>
        <w:rPr>
          <w:rFonts w:ascii="Times New Roman" w:eastAsia="Calibri" w:hAnsi="Times New Roman" w:cs="Times New Roman"/>
          <w:b/>
          <w:bCs/>
        </w:rPr>
        <w:t xml:space="preserve"> </w:t>
      </w:r>
      <w:r w:rsidR="00A54561" w:rsidRPr="00664094">
        <w:rPr>
          <w:rFonts w:ascii="Times New Roman" w:eastAsia="Calibri" w:hAnsi="Times New Roman" w:cs="Times New Roman"/>
        </w:rPr>
        <w:t>uz</w:t>
      </w:r>
      <w:r>
        <w:rPr>
          <w:rFonts w:ascii="Times New Roman" w:eastAsia="Calibri" w:hAnsi="Times New Roman" w:cs="Times New Roman"/>
        </w:rPr>
        <w:t xml:space="preserve">sāk sapulci un darba kārtības jautājumā dod vārdu </w:t>
      </w:r>
      <w:proofErr w:type="spellStart"/>
      <w:r>
        <w:rPr>
          <w:rFonts w:ascii="Times New Roman" w:eastAsia="Calibri" w:hAnsi="Times New Roman" w:cs="Times New Roman"/>
        </w:rPr>
        <w:t>J.Dambim</w:t>
      </w:r>
      <w:proofErr w:type="spellEnd"/>
      <w:r>
        <w:rPr>
          <w:rFonts w:ascii="Times New Roman" w:eastAsia="Calibri" w:hAnsi="Times New Roman" w:cs="Times New Roman"/>
        </w:rPr>
        <w:t xml:space="preserve"> darba kārtības jautājum</w:t>
      </w:r>
      <w:r w:rsidR="00FB01CC">
        <w:rPr>
          <w:rFonts w:ascii="Times New Roman" w:eastAsia="Calibri" w:hAnsi="Times New Roman" w:cs="Times New Roman"/>
        </w:rPr>
        <w:t>a apstākļu izklāsta sniegšanai.</w:t>
      </w:r>
    </w:p>
    <w:p w14:paraId="491BB282" w14:textId="7B0C990E" w:rsidR="006C1FA0" w:rsidRDefault="00FD5F05" w:rsidP="00FB01CC">
      <w:pPr>
        <w:tabs>
          <w:tab w:val="left" w:pos="2880"/>
          <w:tab w:val="center" w:pos="4320"/>
          <w:tab w:val="right" w:pos="8640"/>
        </w:tabs>
        <w:jc w:val="both"/>
        <w:rPr>
          <w:rFonts w:ascii="Times New Roman" w:hAnsi="Times New Roman" w:cs="Times New Roman"/>
        </w:rPr>
      </w:pPr>
      <w:r w:rsidRPr="00664094">
        <w:rPr>
          <w:rFonts w:ascii="Times New Roman" w:hAnsi="Times New Roman" w:cs="Times New Roman"/>
          <w:b/>
        </w:rPr>
        <w:t>J.Dambis</w:t>
      </w:r>
      <w:r w:rsidR="00664094">
        <w:rPr>
          <w:rFonts w:ascii="Times New Roman" w:hAnsi="Times New Roman" w:cs="Times New Roman"/>
        </w:rPr>
        <w:t xml:space="preserve"> </w:t>
      </w:r>
      <w:r w:rsidR="00462393">
        <w:rPr>
          <w:rFonts w:ascii="Times New Roman" w:hAnsi="Times New Roman" w:cs="Times New Roman"/>
        </w:rPr>
        <w:t xml:space="preserve">ar prezentāciju iepazīstina </w:t>
      </w:r>
      <w:r w:rsidR="00D65ECA">
        <w:rPr>
          <w:rFonts w:ascii="Times New Roman" w:hAnsi="Times New Roman" w:cs="Times New Roman"/>
        </w:rPr>
        <w:t xml:space="preserve">sēdes </w:t>
      </w:r>
      <w:r w:rsidR="00462393">
        <w:rPr>
          <w:rFonts w:ascii="Times New Roman" w:hAnsi="Times New Roman" w:cs="Times New Roman"/>
        </w:rPr>
        <w:t xml:space="preserve">dalībniekus ar </w:t>
      </w:r>
      <w:r w:rsidRPr="00664094">
        <w:rPr>
          <w:rFonts w:ascii="Times New Roman" w:hAnsi="Times New Roman" w:cs="Times New Roman"/>
        </w:rPr>
        <w:t xml:space="preserve">Pārvaldes </w:t>
      </w:r>
      <w:r w:rsidR="00FB01CC">
        <w:rPr>
          <w:rFonts w:ascii="Times New Roman" w:hAnsi="Times New Roman" w:cs="Times New Roman"/>
        </w:rPr>
        <w:t xml:space="preserve">2023.gadā Kultūras ministrijā iesniegto koncepciju </w:t>
      </w:r>
      <w:r w:rsidR="00D473B0">
        <w:rPr>
          <w:rFonts w:ascii="Times New Roman" w:hAnsi="Times New Roman" w:cs="Times New Roman"/>
        </w:rPr>
        <w:t>KP</w:t>
      </w:r>
      <w:r w:rsidR="00FB01CC">
        <w:rPr>
          <w:rFonts w:ascii="Times New Roman" w:hAnsi="Times New Roman" w:cs="Times New Roman"/>
        </w:rPr>
        <w:t xml:space="preserve"> saglabāšanai sekmējošai nodokļu politikai (tiek pievienota protokola pielikumā). </w:t>
      </w:r>
      <w:r w:rsidR="00D65ECA">
        <w:rPr>
          <w:rFonts w:ascii="Times New Roman" w:hAnsi="Times New Roman" w:cs="Times New Roman"/>
        </w:rPr>
        <w:t xml:space="preserve">Normatīvā bāze, kas veido </w:t>
      </w:r>
      <w:r w:rsidR="00D473B0">
        <w:rPr>
          <w:rFonts w:ascii="Times New Roman" w:hAnsi="Times New Roman" w:cs="Times New Roman"/>
        </w:rPr>
        <w:t>KP</w:t>
      </w:r>
      <w:r w:rsidR="00D65ECA">
        <w:rPr>
          <w:rFonts w:ascii="Times New Roman" w:hAnsi="Times New Roman" w:cs="Times New Roman"/>
        </w:rPr>
        <w:t xml:space="preserve"> aizsardzības normatīvo regulējumu, ietver ne tikai tiešos tiesību aktus, kā piemēram likums “Par kultūras pieminekļu aizsardzību”, bet arī saistītos tiesību aktus, kā likums “Par nekustamā īpašuma nodokli”. Normatīvā akta uzdevums ir efektīvi noregulēt valsts deleģēto funkciju izpildes tiesiskās attiecības, proti, tā, lai normatīvie akti sekmē funkciju realizāciju. Šajā gadījumā NĪN atvieglojumiem jāsekmē </w:t>
      </w:r>
      <w:r w:rsidR="00D473B0">
        <w:rPr>
          <w:rFonts w:ascii="Times New Roman" w:hAnsi="Times New Roman" w:cs="Times New Roman"/>
        </w:rPr>
        <w:t>KP</w:t>
      </w:r>
      <w:r w:rsidR="00D65ECA">
        <w:rPr>
          <w:rFonts w:ascii="Times New Roman" w:hAnsi="Times New Roman" w:cs="Times New Roman"/>
        </w:rPr>
        <w:t xml:space="preserve"> visa kopuma aizsardzība, proti, katram </w:t>
      </w:r>
      <w:r w:rsidR="00D473B0">
        <w:rPr>
          <w:rFonts w:ascii="Times New Roman" w:hAnsi="Times New Roman" w:cs="Times New Roman"/>
        </w:rPr>
        <w:t>KP,</w:t>
      </w:r>
      <w:r w:rsidR="00D65ECA">
        <w:rPr>
          <w:rFonts w:ascii="Times New Roman" w:hAnsi="Times New Roman" w:cs="Times New Roman"/>
        </w:rPr>
        <w:t xml:space="preserve"> ievērojot valsts noteikto </w:t>
      </w:r>
      <w:r w:rsidR="00D473B0">
        <w:rPr>
          <w:rFonts w:ascii="Times New Roman" w:hAnsi="Times New Roman" w:cs="Times New Roman"/>
        </w:rPr>
        <w:t>KP</w:t>
      </w:r>
      <w:r w:rsidR="00D65ECA">
        <w:rPr>
          <w:rFonts w:ascii="Times New Roman" w:hAnsi="Times New Roman" w:cs="Times New Roman"/>
        </w:rPr>
        <w:t xml:space="preserve"> statusa apgrūtinājumu, paredzēt iespēju saņemt NĪN atvieglojumu</w:t>
      </w:r>
      <w:r w:rsidR="006C1FA0">
        <w:rPr>
          <w:rFonts w:ascii="Times New Roman" w:hAnsi="Times New Roman" w:cs="Times New Roman"/>
        </w:rPr>
        <w:t>, to apmēru paredz ņemot vērā šādus kritērijus:</w:t>
      </w:r>
    </w:p>
    <w:p w14:paraId="241621BF" w14:textId="7CC132DB" w:rsidR="006C1FA0" w:rsidRDefault="006C1FA0" w:rsidP="00FB01CC">
      <w:pPr>
        <w:tabs>
          <w:tab w:val="left" w:pos="2880"/>
          <w:tab w:val="center" w:pos="4320"/>
          <w:tab w:val="right" w:pos="8640"/>
        </w:tabs>
        <w:jc w:val="both"/>
        <w:rPr>
          <w:rFonts w:ascii="Times New Roman" w:hAnsi="Times New Roman" w:cs="Times New Roman"/>
        </w:rPr>
      </w:pPr>
      <w:r>
        <w:rPr>
          <w:rFonts w:ascii="Times New Roman" w:hAnsi="Times New Roman" w:cs="Times New Roman"/>
        </w:rPr>
        <w:t xml:space="preserve">- publiskā pieejamība piešķir vislielāko atvieglojuma procentuālo īpatsvaru, ņemot vērā, ka </w:t>
      </w:r>
      <w:r w:rsidR="00D473B0">
        <w:rPr>
          <w:rFonts w:ascii="Times New Roman" w:hAnsi="Times New Roman" w:cs="Times New Roman"/>
        </w:rPr>
        <w:t xml:space="preserve">KP </w:t>
      </w:r>
      <w:r>
        <w:rPr>
          <w:rFonts w:ascii="Times New Roman" w:hAnsi="Times New Roman" w:cs="Times New Roman"/>
        </w:rPr>
        <w:t xml:space="preserve">kalpo sabiedrībai – viss tā kultūras vērtību apjoms ir atvērts publiskai apskatei. Kritērijs veicina </w:t>
      </w:r>
      <w:r w:rsidR="00D473B0">
        <w:rPr>
          <w:rFonts w:ascii="Times New Roman" w:hAnsi="Times New Roman" w:cs="Times New Roman"/>
        </w:rPr>
        <w:t>KP</w:t>
      </w:r>
      <w:r>
        <w:rPr>
          <w:rFonts w:ascii="Times New Roman" w:hAnsi="Times New Roman" w:cs="Times New Roman"/>
        </w:rPr>
        <w:t xml:space="preserve"> saglabāšanu un uzturēšanu publiskās pieejamības nodrošināšanai;</w:t>
      </w:r>
    </w:p>
    <w:p w14:paraId="593CD66F" w14:textId="516FC311" w:rsidR="006C1FA0" w:rsidRDefault="006C1FA0" w:rsidP="00FB01CC">
      <w:pPr>
        <w:tabs>
          <w:tab w:val="left" w:pos="2880"/>
          <w:tab w:val="center" w:pos="4320"/>
          <w:tab w:val="right" w:pos="8640"/>
        </w:tabs>
        <w:jc w:val="both"/>
        <w:rPr>
          <w:rFonts w:ascii="Times New Roman" w:hAnsi="Times New Roman" w:cs="Times New Roman"/>
        </w:rPr>
      </w:pPr>
      <w:r>
        <w:rPr>
          <w:rFonts w:ascii="Times New Roman" w:hAnsi="Times New Roman" w:cs="Times New Roman"/>
        </w:rPr>
        <w:t xml:space="preserve">- kultūrvēsturisko vērtību līmenis piešķir atvieglojumu pēc gradācija: valsts nozīme, reģionāla nozīme vai vietēja nozīme. Kritērijs veicina </w:t>
      </w:r>
      <w:r w:rsidR="00D473B0">
        <w:rPr>
          <w:rFonts w:ascii="Times New Roman" w:hAnsi="Times New Roman" w:cs="Times New Roman"/>
        </w:rPr>
        <w:t>KP</w:t>
      </w:r>
      <w:r>
        <w:rPr>
          <w:rFonts w:ascii="Times New Roman" w:hAnsi="Times New Roman" w:cs="Times New Roman"/>
        </w:rPr>
        <w:t xml:space="preserve"> saglabāšanu un uzturēšanu, atjaunošanu, stingri ievērojot normatīvajos aktos noteikto kārtību, tādejādi nesamazinot vērtības līmeni;</w:t>
      </w:r>
    </w:p>
    <w:p w14:paraId="0EF0E796" w14:textId="7025F265" w:rsidR="00476DB8" w:rsidRDefault="006C1FA0" w:rsidP="00FB01CC">
      <w:pPr>
        <w:tabs>
          <w:tab w:val="left" w:pos="2880"/>
          <w:tab w:val="center" w:pos="4320"/>
          <w:tab w:val="right" w:pos="8640"/>
        </w:tabs>
        <w:jc w:val="both"/>
        <w:rPr>
          <w:rFonts w:ascii="Times New Roman" w:hAnsi="Times New Roman" w:cs="Times New Roman"/>
        </w:rPr>
      </w:pPr>
      <w:r>
        <w:rPr>
          <w:rFonts w:ascii="Times New Roman" w:hAnsi="Times New Roman" w:cs="Times New Roman"/>
        </w:rPr>
        <w:lastRenderedPageBreak/>
        <w:t>- atvieglojumi piešķirami nekustamā īpašuma kopumam, proti, papildus apbūvei, arī zemei, kas nepieciešama apbūves ekspluatācijai.</w:t>
      </w:r>
      <w:r w:rsidR="00476DB8">
        <w:rPr>
          <w:rFonts w:ascii="Times New Roman" w:hAnsi="Times New Roman" w:cs="Times New Roman"/>
        </w:rPr>
        <w:t xml:space="preserve"> Šādas zemes platību veido apbūves laukumu reizinot ar divi (2) vai mazāka nekustamā īpašuma sastāvā noteiktā platība. Faktiski šāda zemes veido 2-3m joslu ap ēkas ārējām sienām.</w:t>
      </w:r>
    </w:p>
    <w:p w14:paraId="0C2F0BE6" w14:textId="51D0B7DA" w:rsidR="00476DB8" w:rsidRDefault="00476DB8" w:rsidP="00FB01CC">
      <w:pPr>
        <w:tabs>
          <w:tab w:val="left" w:pos="2880"/>
          <w:tab w:val="center" w:pos="4320"/>
          <w:tab w:val="right" w:pos="8640"/>
        </w:tabs>
        <w:jc w:val="both"/>
        <w:rPr>
          <w:rFonts w:ascii="Times New Roman" w:hAnsi="Times New Roman" w:cs="Times New Roman"/>
        </w:rPr>
      </w:pPr>
      <w:r>
        <w:rPr>
          <w:rFonts w:ascii="Times New Roman" w:hAnsi="Times New Roman" w:cs="Times New Roman"/>
        </w:rPr>
        <w:t xml:space="preserve">Atvieglojumi nav piemērojami, ja </w:t>
      </w:r>
      <w:r w:rsidR="00D473B0">
        <w:rPr>
          <w:rFonts w:ascii="Times New Roman" w:hAnsi="Times New Roman" w:cs="Times New Roman"/>
        </w:rPr>
        <w:t>KP</w:t>
      </w:r>
      <w:r>
        <w:rPr>
          <w:rFonts w:ascii="Times New Roman" w:hAnsi="Times New Roman" w:cs="Times New Roman"/>
        </w:rPr>
        <w:t xml:space="preserve"> īpašnieks neievēro </w:t>
      </w:r>
      <w:r w:rsidR="00D473B0">
        <w:rPr>
          <w:rFonts w:ascii="Times New Roman" w:hAnsi="Times New Roman" w:cs="Times New Roman"/>
        </w:rPr>
        <w:t>KP</w:t>
      </w:r>
      <w:r>
        <w:rPr>
          <w:rFonts w:ascii="Times New Roman" w:hAnsi="Times New Roman" w:cs="Times New Roman"/>
        </w:rPr>
        <w:t xml:space="preserve"> aizsardzības normatīvo aktu prasības, kā arī nekus</w:t>
      </w:r>
      <w:r w:rsidR="00D473B0">
        <w:rPr>
          <w:rFonts w:ascii="Times New Roman" w:hAnsi="Times New Roman" w:cs="Times New Roman"/>
        </w:rPr>
        <w:t>tamā īpašuma sastāvā ietilpstošai</w:t>
      </w:r>
      <w:r>
        <w:rPr>
          <w:rFonts w:ascii="Times New Roman" w:hAnsi="Times New Roman" w:cs="Times New Roman"/>
        </w:rPr>
        <w:t xml:space="preserve"> jaunai apbūvei.</w:t>
      </w:r>
    </w:p>
    <w:p w14:paraId="28E699D0" w14:textId="4D6A6621" w:rsidR="00476DB8" w:rsidRDefault="00476DB8" w:rsidP="00FB01CC">
      <w:pPr>
        <w:tabs>
          <w:tab w:val="left" w:pos="2880"/>
          <w:tab w:val="center" w:pos="4320"/>
          <w:tab w:val="right" w:pos="8640"/>
        </w:tabs>
        <w:jc w:val="both"/>
        <w:rPr>
          <w:rFonts w:ascii="Times New Roman" w:hAnsi="Times New Roman" w:cs="Times New Roman"/>
        </w:rPr>
      </w:pPr>
      <w:r>
        <w:rPr>
          <w:rFonts w:ascii="Times New Roman" w:hAnsi="Times New Roman" w:cs="Times New Roman"/>
        </w:rPr>
        <w:t>Atvieglojumu procentuālo īpatsvaru varētu mainīt, atkarībā no finanšu rocības, taču būtiski ir iestiprināt normatīvajos aktos pašus principus.</w:t>
      </w:r>
    </w:p>
    <w:p w14:paraId="5BA9335E" w14:textId="7C144035" w:rsidR="00476DB8" w:rsidRDefault="00476DB8" w:rsidP="00FB01CC">
      <w:pPr>
        <w:tabs>
          <w:tab w:val="left" w:pos="2880"/>
          <w:tab w:val="center" w:pos="4320"/>
          <w:tab w:val="right" w:pos="8640"/>
        </w:tabs>
        <w:jc w:val="both"/>
        <w:rPr>
          <w:rFonts w:ascii="Times New Roman" w:hAnsi="Times New Roman" w:cs="Times New Roman"/>
        </w:rPr>
      </w:pPr>
      <w:r>
        <w:rPr>
          <w:rFonts w:ascii="Times New Roman" w:hAnsi="Times New Roman" w:cs="Times New Roman"/>
        </w:rPr>
        <w:t xml:space="preserve">Kopumā nekustamajiem īpašumiem ar </w:t>
      </w:r>
      <w:r w:rsidR="00D473B0">
        <w:rPr>
          <w:rFonts w:ascii="Times New Roman" w:hAnsi="Times New Roman" w:cs="Times New Roman"/>
        </w:rPr>
        <w:t>KP</w:t>
      </w:r>
      <w:r>
        <w:rPr>
          <w:rFonts w:ascii="Times New Roman" w:hAnsi="Times New Roman" w:cs="Times New Roman"/>
        </w:rPr>
        <w:t xml:space="preserve"> statusu ir jābauda NĪN atvieglojumu privilēģijas salīdzinājumā ar nekustamajiem īpašumiem, kuriem šāda apgrūtinājuma nav.</w:t>
      </w:r>
    </w:p>
    <w:p w14:paraId="13C60543" w14:textId="745A4F80" w:rsidR="00F9309A" w:rsidRDefault="00F9309A" w:rsidP="00FB01CC">
      <w:pPr>
        <w:tabs>
          <w:tab w:val="left" w:pos="2880"/>
          <w:tab w:val="center" w:pos="4320"/>
          <w:tab w:val="right" w:pos="8640"/>
        </w:tabs>
        <w:jc w:val="both"/>
        <w:rPr>
          <w:rFonts w:ascii="Times New Roman" w:hAnsi="Times New Roman" w:cs="Times New Roman"/>
        </w:rPr>
      </w:pPr>
      <w:proofErr w:type="spellStart"/>
      <w:r w:rsidRPr="00AB27C4">
        <w:rPr>
          <w:rFonts w:ascii="Times New Roman" w:hAnsi="Times New Roman" w:cs="Times New Roman"/>
          <w:b/>
        </w:rPr>
        <w:t>S.Čevere</w:t>
      </w:r>
      <w:proofErr w:type="spellEnd"/>
      <w:r>
        <w:rPr>
          <w:rFonts w:ascii="Times New Roman" w:hAnsi="Times New Roman" w:cs="Times New Roman"/>
        </w:rPr>
        <w:t xml:space="preserve"> ziņo par faktisko </w:t>
      </w:r>
      <w:r w:rsidR="00D473B0">
        <w:rPr>
          <w:rFonts w:ascii="Times New Roman" w:hAnsi="Times New Roman" w:cs="Times New Roman"/>
        </w:rPr>
        <w:t>KP</w:t>
      </w:r>
      <w:r>
        <w:rPr>
          <w:rFonts w:ascii="Times New Roman" w:hAnsi="Times New Roman" w:cs="Times New Roman"/>
        </w:rPr>
        <w:t xml:space="preserve"> uzskaites situāciju pēc valsts informācijas sistēmas “Mantojums” datiem. Tiek aplūkota minētā sistēma un tajā reģistrētie dati, t.sk. informācija par vēsturiskiem objektiem, kam nav kultūras pieminekļa statuss.</w:t>
      </w:r>
    </w:p>
    <w:p w14:paraId="0907E9C1" w14:textId="04895B29" w:rsidR="00AB27C4" w:rsidRDefault="00AB27C4" w:rsidP="00FB01CC">
      <w:pPr>
        <w:tabs>
          <w:tab w:val="left" w:pos="2880"/>
          <w:tab w:val="center" w:pos="4320"/>
          <w:tab w:val="right" w:pos="8640"/>
        </w:tabs>
        <w:jc w:val="both"/>
        <w:rPr>
          <w:rFonts w:ascii="Times New Roman" w:hAnsi="Times New Roman" w:cs="Times New Roman"/>
        </w:rPr>
      </w:pPr>
      <w:proofErr w:type="spellStart"/>
      <w:r w:rsidRPr="00AB27C4">
        <w:rPr>
          <w:rFonts w:ascii="Times New Roman" w:hAnsi="Times New Roman" w:cs="Times New Roman"/>
          <w:b/>
        </w:rPr>
        <w:t>A.Jaunsleinis</w:t>
      </w:r>
      <w:proofErr w:type="spellEnd"/>
      <w:r>
        <w:rPr>
          <w:rFonts w:ascii="Times New Roman" w:hAnsi="Times New Roman" w:cs="Times New Roman"/>
          <w:b/>
        </w:rPr>
        <w:t xml:space="preserve"> </w:t>
      </w:r>
      <w:r>
        <w:rPr>
          <w:rFonts w:ascii="Times New Roman" w:hAnsi="Times New Roman" w:cs="Times New Roman"/>
        </w:rPr>
        <w:t xml:space="preserve">skaidro, ka </w:t>
      </w:r>
      <w:r w:rsidR="00D473B0">
        <w:rPr>
          <w:rFonts w:ascii="Times New Roman" w:hAnsi="Times New Roman" w:cs="Times New Roman"/>
        </w:rPr>
        <w:t>NĪN</w:t>
      </w:r>
      <w:r>
        <w:rPr>
          <w:rFonts w:ascii="Times New Roman" w:hAnsi="Times New Roman" w:cs="Times New Roman"/>
        </w:rPr>
        <w:t xml:space="preserve"> aprēķins ir balstīts uz kadastrālo vē</w:t>
      </w:r>
      <w:r w:rsidR="00D473B0">
        <w:rPr>
          <w:rFonts w:ascii="Times New Roman" w:hAnsi="Times New Roman" w:cs="Times New Roman"/>
        </w:rPr>
        <w:t>r</w:t>
      </w:r>
      <w:r>
        <w:rPr>
          <w:rFonts w:ascii="Times New Roman" w:hAnsi="Times New Roman" w:cs="Times New Roman"/>
        </w:rPr>
        <w:t xml:space="preserve">tību, kuru vajadzētu uzrādīt arī IS Mantojums. Kadastrālās vērtības prognoze, t.sk. atvieglojumi ir jāņem vērā arī </w:t>
      </w:r>
      <w:r w:rsidR="00D473B0">
        <w:rPr>
          <w:rFonts w:ascii="Times New Roman" w:hAnsi="Times New Roman" w:cs="Times New Roman"/>
        </w:rPr>
        <w:t>KP</w:t>
      </w:r>
      <w:r>
        <w:rPr>
          <w:rFonts w:ascii="Times New Roman" w:hAnsi="Times New Roman" w:cs="Times New Roman"/>
        </w:rPr>
        <w:t>, ja vēlamies panākt vēlamo. Datu bāzei jābūt spējīgai noprognozēt automātiski.</w:t>
      </w:r>
    </w:p>
    <w:p w14:paraId="0E29BAD0" w14:textId="18CB8B05" w:rsidR="00AB27C4" w:rsidRDefault="00AB27C4" w:rsidP="00FB01CC">
      <w:pPr>
        <w:tabs>
          <w:tab w:val="left" w:pos="2880"/>
          <w:tab w:val="center" w:pos="4320"/>
          <w:tab w:val="right" w:pos="8640"/>
        </w:tabs>
        <w:jc w:val="both"/>
        <w:rPr>
          <w:rFonts w:ascii="Times New Roman" w:hAnsi="Times New Roman" w:cs="Times New Roman"/>
        </w:rPr>
      </w:pPr>
      <w:r w:rsidRPr="00AB27C4">
        <w:rPr>
          <w:rFonts w:ascii="Times New Roman" w:hAnsi="Times New Roman" w:cs="Times New Roman"/>
          <w:b/>
        </w:rPr>
        <w:t>J.Dambis</w:t>
      </w:r>
      <w:r>
        <w:rPr>
          <w:rFonts w:ascii="Times New Roman" w:hAnsi="Times New Roman" w:cs="Times New Roman"/>
        </w:rPr>
        <w:t xml:space="preserve"> pauž viedokli, ka Pārvalde nodrošina savu funkciju ietvarā datu apjomu IS Mantojums, lai nodrošin</w:t>
      </w:r>
      <w:r w:rsidR="00D473B0">
        <w:rPr>
          <w:rFonts w:ascii="Times New Roman" w:hAnsi="Times New Roman" w:cs="Times New Roman"/>
        </w:rPr>
        <w:t>ātu</w:t>
      </w:r>
      <w:r>
        <w:rPr>
          <w:rFonts w:ascii="Times New Roman" w:hAnsi="Times New Roman" w:cs="Times New Roman"/>
        </w:rPr>
        <w:t xml:space="preserve"> </w:t>
      </w:r>
      <w:r w:rsidR="00D473B0">
        <w:rPr>
          <w:rFonts w:ascii="Times New Roman" w:hAnsi="Times New Roman" w:cs="Times New Roman"/>
        </w:rPr>
        <w:t xml:space="preserve">KP </w:t>
      </w:r>
      <w:r>
        <w:rPr>
          <w:rFonts w:ascii="Times New Roman" w:hAnsi="Times New Roman" w:cs="Times New Roman"/>
        </w:rPr>
        <w:t>aizsardzības funkciju, nevis kadastrālo vērtību note</w:t>
      </w:r>
      <w:r w:rsidR="00D473B0">
        <w:rPr>
          <w:rFonts w:ascii="Times New Roman" w:hAnsi="Times New Roman" w:cs="Times New Roman"/>
        </w:rPr>
        <w:t>i</w:t>
      </w:r>
      <w:r>
        <w:rPr>
          <w:rFonts w:ascii="Times New Roman" w:hAnsi="Times New Roman" w:cs="Times New Roman"/>
        </w:rPr>
        <w:t>kšanu. IS Mantojums datiem nevajadzētu dublēt kadastr</w:t>
      </w:r>
      <w:r w:rsidR="00D473B0">
        <w:rPr>
          <w:rFonts w:ascii="Times New Roman" w:hAnsi="Times New Roman" w:cs="Times New Roman"/>
        </w:rPr>
        <w:t>a datus</w:t>
      </w:r>
      <w:r>
        <w:rPr>
          <w:rFonts w:ascii="Times New Roman" w:hAnsi="Times New Roman" w:cs="Times New Roman"/>
        </w:rPr>
        <w:t>.</w:t>
      </w:r>
    </w:p>
    <w:p w14:paraId="3418CE80" w14:textId="763560BA" w:rsidR="00AB27C4" w:rsidRDefault="00AB27C4" w:rsidP="00FB01CC">
      <w:pPr>
        <w:tabs>
          <w:tab w:val="left" w:pos="2880"/>
          <w:tab w:val="center" w:pos="4320"/>
          <w:tab w:val="right" w:pos="8640"/>
        </w:tabs>
        <w:jc w:val="both"/>
        <w:rPr>
          <w:rFonts w:ascii="Times New Roman" w:hAnsi="Times New Roman" w:cs="Times New Roman"/>
        </w:rPr>
      </w:pPr>
      <w:proofErr w:type="spellStart"/>
      <w:r w:rsidRPr="00C8040D">
        <w:rPr>
          <w:rFonts w:ascii="Times New Roman" w:hAnsi="Times New Roman" w:cs="Times New Roman"/>
          <w:b/>
        </w:rPr>
        <w:t>A.Jaunslainis</w:t>
      </w:r>
      <w:proofErr w:type="spellEnd"/>
      <w:r>
        <w:rPr>
          <w:rFonts w:ascii="Times New Roman" w:hAnsi="Times New Roman" w:cs="Times New Roman"/>
        </w:rPr>
        <w:t xml:space="preserve"> pauž viedokli, ka Pārvalde varētu sniegt VZD datus par </w:t>
      </w:r>
      <w:r w:rsidR="00D473B0">
        <w:rPr>
          <w:rFonts w:ascii="Times New Roman" w:hAnsi="Times New Roman" w:cs="Times New Roman"/>
        </w:rPr>
        <w:t>KP</w:t>
      </w:r>
      <w:r>
        <w:rPr>
          <w:rFonts w:ascii="Times New Roman" w:hAnsi="Times New Roman" w:cs="Times New Roman"/>
        </w:rPr>
        <w:t xml:space="preserve"> piemērojamo atvieglojumu procentuālo apjomu, piemēram, vienam KP 100% atvieglojumi – nodokļa prognoze 0, </w:t>
      </w:r>
      <w:r w:rsidR="00C8040D">
        <w:rPr>
          <w:rFonts w:ascii="Times New Roman" w:hAnsi="Times New Roman" w:cs="Times New Roman"/>
        </w:rPr>
        <w:t>otram KP 50% atvieglojumi – nodokļa prognoze 50%.</w:t>
      </w:r>
    </w:p>
    <w:p w14:paraId="416B2ECB" w14:textId="77777777" w:rsidR="005B68FF" w:rsidRDefault="00C8040D" w:rsidP="00FB01CC">
      <w:pPr>
        <w:tabs>
          <w:tab w:val="left" w:pos="2880"/>
          <w:tab w:val="center" w:pos="4320"/>
          <w:tab w:val="right" w:pos="8640"/>
        </w:tabs>
        <w:jc w:val="both"/>
        <w:rPr>
          <w:rFonts w:ascii="Times New Roman" w:hAnsi="Times New Roman" w:cs="Times New Roman"/>
        </w:rPr>
      </w:pPr>
      <w:r w:rsidRPr="00C8040D">
        <w:rPr>
          <w:rFonts w:ascii="Times New Roman" w:hAnsi="Times New Roman" w:cs="Times New Roman"/>
          <w:b/>
        </w:rPr>
        <w:t>J.Dambis</w:t>
      </w:r>
      <w:r>
        <w:rPr>
          <w:rFonts w:ascii="Times New Roman" w:hAnsi="Times New Roman" w:cs="Times New Roman"/>
        </w:rPr>
        <w:t xml:space="preserve"> – tehniski tas ir iespējams ar IS Mantojums, ņemot vērā IT centralizācijas apstākļus.</w:t>
      </w:r>
    </w:p>
    <w:p w14:paraId="7069E33B" w14:textId="38CFAFD6" w:rsidR="005B68FF" w:rsidRDefault="005B68FF" w:rsidP="00FB01CC">
      <w:pPr>
        <w:tabs>
          <w:tab w:val="left" w:pos="2880"/>
          <w:tab w:val="center" w:pos="4320"/>
          <w:tab w:val="right" w:pos="8640"/>
        </w:tabs>
        <w:jc w:val="both"/>
        <w:rPr>
          <w:rFonts w:ascii="Times New Roman" w:hAnsi="Times New Roman" w:cs="Times New Roman"/>
          <w:b/>
        </w:rPr>
      </w:pPr>
      <w:proofErr w:type="spellStart"/>
      <w:r w:rsidRPr="005B68FF">
        <w:rPr>
          <w:rFonts w:ascii="Times New Roman" w:hAnsi="Times New Roman" w:cs="Times New Roman"/>
          <w:b/>
        </w:rPr>
        <w:t>S.Čevere</w:t>
      </w:r>
      <w:proofErr w:type="spellEnd"/>
      <w:r>
        <w:rPr>
          <w:rFonts w:ascii="Times New Roman" w:hAnsi="Times New Roman" w:cs="Times New Roman"/>
        </w:rPr>
        <w:t xml:space="preserve"> –</w:t>
      </w:r>
      <w:r w:rsidRPr="005B68FF">
        <w:rPr>
          <w:rFonts w:ascii="Times New Roman" w:hAnsi="Times New Roman" w:cs="Times New Roman"/>
        </w:rPr>
        <w:t xml:space="preserve"> IS Mantojums var palaist algoritmu. Tehniski aprēķina veikšana automātiski ir iespējama</w:t>
      </w:r>
      <w:r w:rsidR="0058781C">
        <w:rPr>
          <w:rFonts w:ascii="Times New Roman" w:hAnsi="Times New Roman" w:cs="Times New Roman"/>
          <w:b/>
        </w:rPr>
        <w:t>.</w:t>
      </w:r>
    </w:p>
    <w:p w14:paraId="01C38846" w14:textId="1676C2B7" w:rsidR="00C8040D" w:rsidRDefault="00C8040D" w:rsidP="00FB01CC">
      <w:pPr>
        <w:tabs>
          <w:tab w:val="left" w:pos="2880"/>
          <w:tab w:val="center" w:pos="4320"/>
          <w:tab w:val="right" w:pos="8640"/>
        </w:tabs>
        <w:jc w:val="both"/>
        <w:rPr>
          <w:rFonts w:ascii="Times New Roman" w:hAnsi="Times New Roman" w:cs="Times New Roman"/>
        </w:rPr>
      </w:pPr>
      <w:proofErr w:type="spellStart"/>
      <w:r w:rsidRPr="00C8040D">
        <w:rPr>
          <w:rFonts w:ascii="Times New Roman" w:hAnsi="Times New Roman" w:cs="Times New Roman"/>
          <w:b/>
        </w:rPr>
        <w:t>I.Purs</w:t>
      </w:r>
      <w:proofErr w:type="spellEnd"/>
      <w:r>
        <w:rPr>
          <w:rFonts w:ascii="Times New Roman" w:hAnsi="Times New Roman" w:cs="Times New Roman"/>
        </w:rPr>
        <w:t xml:space="preserve"> – jāņem vērā, ka kādam </w:t>
      </w:r>
      <w:r w:rsidR="00D473B0">
        <w:rPr>
          <w:rFonts w:ascii="Times New Roman" w:hAnsi="Times New Roman" w:cs="Times New Roman"/>
        </w:rPr>
        <w:t>NĪN</w:t>
      </w:r>
      <w:r w:rsidR="0058781C">
        <w:rPr>
          <w:rFonts w:ascii="Times New Roman" w:hAnsi="Times New Roman" w:cs="Times New Roman"/>
        </w:rPr>
        <w:t xml:space="preserve"> atvieglojumu ietekmes prognozes</w:t>
      </w:r>
      <w:r>
        <w:rPr>
          <w:rFonts w:ascii="Times New Roman" w:hAnsi="Times New Roman" w:cs="Times New Roman"/>
        </w:rPr>
        <w:t xml:space="preserve"> aprēķins būs jāveic praktiski. Finanšu ministrija virzīs jau sagatavotu budžeta projektu, ieteikumiem jābūt pirms tam. Kāda ir pieredze?</w:t>
      </w:r>
    </w:p>
    <w:p w14:paraId="578A8E96" w14:textId="4EAA53C4" w:rsidR="00C8040D" w:rsidRDefault="00C8040D" w:rsidP="00FB01CC">
      <w:pPr>
        <w:tabs>
          <w:tab w:val="left" w:pos="2880"/>
          <w:tab w:val="center" w:pos="4320"/>
          <w:tab w:val="right" w:pos="8640"/>
        </w:tabs>
        <w:jc w:val="both"/>
        <w:rPr>
          <w:rFonts w:ascii="Times New Roman" w:hAnsi="Times New Roman" w:cs="Times New Roman"/>
        </w:rPr>
      </w:pPr>
      <w:r w:rsidRPr="00D473B0">
        <w:rPr>
          <w:rFonts w:ascii="Times New Roman" w:hAnsi="Times New Roman" w:cs="Times New Roman"/>
          <w:b/>
        </w:rPr>
        <w:t>J.Dambis</w:t>
      </w:r>
      <w:r>
        <w:rPr>
          <w:rFonts w:ascii="Times New Roman" w:hAnsi="Times New Roman" w:cs="Times New Roman"/>
        </w:rPr>
        <w:t xml:space="preserve"> – Attiecībā pret tirgus vērtību, </w:t>
      </w:r>
      <w:r w:rsidR="00D473B0">
        <w:rPr>
          <w:rFonts w:ascii="Times New Roman" w:hAnsi="Times New Roman" w:cs="Times New Roman"/>
        </w:rPr>
        <w:t>KP</w:t>
      </w:r>
      <w:r>
        <w:rPr>
          <w:rFonts w:ascii="Times New Roman" w:hAnsi="Times New Roman" w:cs="Times New Roman"/>
        </w:rPr>
        <w:t xml:space="preserve"> statuss ir valsts noteikts apgrūtinājums nekustamajam īpašumam. No </w:t>
      </w:r>
      <w:r w:rsidR="00D473B0">
        <w:rPr>
          <w:rFonts w:ascii="Times New Roman" w:hAnsi="Times New Roman" w:cs="Times New Roman"/>
        </w:rPr>
        <w:t>NĪN</w:t>
      </w:r>
      <w:r>
        <w:rPr>
          <w:rFonts w:ascii="Times New Roman" w:hAnsi="Times New Roman" w:cs="Times New Roman"/>
        </w:rPr>
        <w:t xml:space="preserve"> atbrīvoti ir sakrālie objekti.  Finanšu ministrija </w:t>
      </w:r>
      <w:r w:rsidR="00D473B0">
        <w:rPr>
          <w:rFonts w:ascii="Times New Roman" w:hAnsi="Times New Roman" w:cs="Times New Roman"/>
        </w:rPr>
        <w:t>ne</w:t>
      </w:r>
      <w:r>
        <w:rPr>
          <w:rFonts w:ascii="Times New Roman" w:hAnsi="Times New Roman" w:cs="Times New Roman"/>
        </w:rPr>
        <w:t xml:space="preserve">vēlas </w:t>
      </w:r>
      <w:r w:rsidR="00D473B0">
        <w:rPr>
          <w:rFonts w:ascii="Times New Roman" w:hAnsi="Times New Roman" w:cs="Times New Roman"/>
        </w:rPr>
        <w:t>piešķirt</w:t>
      </w:r>
      <w:r>
        <w:rPr>
          <w:rFonts w:ascii="Times New Roman" w:hAnsi="Times New Roman" w:cs="Times New Roman"/>
        </w:rPr>
        <w:t xml:space="preserve"> atvieglojumus</w:t>
      </w:r>
      <w:r w:rsidR="00D473B0">
        <w:rPr>
          <w:rFonts w:ascii="Times New Roman" w:hAnsi="Times New Roman" w:cs="Times New Roman"/>
        </w:rPr>
        <w:t xml:space="preserve"> visiem </w:t>
      </w:r>
      <w:r>
        <w:rPr>
          <w:rFonts w:ascii="Times New Roman" w:hAnsi="Times New Roman" w:cs="Times New Roman"/>
        </w:rPr>
        <w:t>KP</w:t>
      </w:r>
      <w:r w:rsidR="00D473B0">
        <w:rPr>
          <w:rFonts w:ascii="Times New Roman" w:hAnsi="Times New Roman" w:cs="Times New Roman"/>
        </w:rPr>
        <w:t>.</w:t>
      </w:r>
    </w:p>
    <w:p w14:paraId="775C5EFD" w14:textId="4D8F4C4A" w:rsidR="00D473B0" w:rsidRDefault="00D473B0" w:rsidP="00FB01CC">
      <w:pPr>
        <w:tabs>
          <w:tab w:val="left" w:pos="2880"/>
          <w:tab w:val="center" w:pos="4320"/>
          <w:tab w:val="right" w:pos="8640"/>
        </w:tabs>
        <w:jc w:val="both"/>
        <w:rPr>
          <w:rFonts w:ascii="Times New Roman" w:hAnsi="Times New Roman" w:cs="Times New Roman"/>
        </w:rPr>
      </w:pPr>
      <w:proofErr w:type="spellStart"/>
      <w:r w:rsidRPr="005829B6">
        <w:rPr>
          <w:rFonts w:ascii="Times New Roman" w:hAnsi="Times New Roman" w:cs="Times New Roman"/>
          <w:b/>
        </w:rPr>
        <w:t>I.Purs</w:t>
      </w:r>
      <w:proofErr w:type="spellEnd"/>
      <w:r>
        <w:rPr>
          <w:rFonts w:ascii="Times New Roman" w:hAnsi="Times New Roman" w:cs="Times New Roman"/>
        </w:rPr>
        <w:t xml:space="preserve"> – KP statuss, piemēram esamība RVC vai UNESCO ir ieguldījumu veids ar tūrisma perspektīvu.</w:t>
      </w:r>
      <w:r w:rsidR="005829B6">
        <w:rPr>
          <w:rFonts w:ascii="Times New Roman" w:hAnsi="Times New Roman" w:cs="Times New Roman"/>
        </w:rPr>
        <w:t xml:space="preserve"> NĪN atvieglojumi arī ir ieguldījumu veids. Pašvaldības saviem KP neaprēķina NĪN, izņemot, ja tiek veikta </w:t>
      </w:r>
      <w:r w:rsidR="0058781C">
        <w:rPr>
          <w:rFonts w:ascii="Times New Roman" w:hAnsi="Times New Roman" w:cs="Times New Roman"/>
        </w:rPr>
        <w:t>(</w:t>
      </w:r>
      <w:r w:rsidR="005829B6">
        <w:rPr>
          <w:rFonts w:ascii="Times New Roman" w:hAnsi="Times New Roman" w:cs="Times New Roman"/>
        </w:rPr>
        <w:t>nomnieka</w:t>
      </w:r>
      <w:r w:rsidR="0058781C">
        <w:rPr>
          <w:rFonts w:ascii="Times New Roman" w:hAnsi="Times New Roman" w:cs="Times New Roman"/>
        </w:rPr>
        <w:t>)</w:t>
      </w:r>
      <w:r w:rsidR="005829B6">
        <w:rPr>
          <w:rFonts w:ascii="Times New Roman" w:hAnsi="Times New Roman" w:cs="Times New Roman"/>
        </w:rPr>
        <w:t xml:space="preserve"> saimnieciska darbība.</w:t>
      </w:r>
    </w:p>
    <w:p w14:paraId="72B8810B" w14:textId="0BD01E22" w:rsidR="005829B6" w:rsidRDefault="005829B6" w:rsidP="00FB01CC">
      <w:pPr>
        <w:tabs>
          <w:tab w:val="left" w:pos="2880"/>
          <w:tab w:val="center" w:pos="4320"/>
          <w:tab w:val="right" w:pos="8640"/>
        </w:tabs>
        <w:jc w:val="both"/>
        <w:rPr>
          <w:rFonts w:ascii="Times New Roman" w:hAnsi="Times New Roman" w:cs="Times New Roman"/>
        </w:rPr>
      </w:pPr>
      <w:r w:rsidRPr="005829B6">
        <w:rPr>
          <w:rFonts w:ascii="Times New Roman" w:hAnsi="Times New Roman" w:cs="Times New Roman"/>
          <w:b/>
        </w:rPr>
        <w:t>J.Dambis</w:t>
      </w:r>
      <w:r>
        <w:rPr>
          <w:rFonts w:ascii="Times New Roman" w:hAnsi="Times New Roman" w:cs="Times New Roman"/>
        </w:rPr>
        <w:t xml:space="preserve"> – šī politika pozitīvi ietekmētu uzņēmējdarbību – veicinātu uzņēmēju apsvērumus, ka KP ir izdevīgi nodrošināt publisko pieejamību.</w:t>
      </w:r>
    </w:p>
    <w:p w14:paraId="45722490" w14:textId="46583BFA" w:rsidR="005829B6" w:rsidRDefault="005829B6" w:rsidP="00FB01CC">
      <w:pPr>
        <w:tabs>
          <w:tab w:val="left" w:pos="2880"/>
          <w:tab w:val="center" w:pos="4320"/>
          <w:tab w:val="right" w:pos="8640"/>
        </w:tabs>
        <w:jc w:val="both"/>
        <w:rPr>
          <w:rFonts w:ascii="Times New Roman" w:hAnsi="Times New Roman" w:cs="Times New Roman"/>
        </w:rPr>
      </w:pPr>
      <w:proofErr w:type="spellStart"/>
      <w:r w:rsidRPr="005829B6">
        <w:rPr>
          <w:rFonts w:ascii="Times New Roman" w:hAnsi="Times New Roman" w:cs="Times New Roman"/>
          <w:b/>
        </w:rPr>
        <w:t>A.Jaunsleinis</w:t>
      </w:r>
      <w:proofErr w:type="spellEnd"/>
      <w:r>
        <w:rPr>
          <w:rFonts w:ascii="Times New Roman" w:hAnsi="Times New Roman" w:cs="Times New Roman"/>
        </w:rPr>
        <w:t xml:space="preserve"> – skaidram mehānismam jābūt izstrādātam pirms iesniedzam priekšlikumus. Atlaides </w:t>
      </w:r>
      <w:r w:rsidR="00CD10B3">
        <w:rPr>
          <w:rFonts w:ascii="Times New Roman" w:hAnsi="Times New Roman" w:cs="Times New Roman"/>
        </w:rPr>
        <w:t xml:space="preserve">aprēķinus </w:t>
      </w:r>
      <w:r>
        <w:rPr>
          <w:rFonts w:ascii="Times New Roman" w:hAnsi="Times New Roman" w:cs="Times New Roman"/>
        </w:rPr>
        <w:t>piemēro piecu gadu laikā. Pašvaldības iedzīvotāju ienākuma nodoklim un NĪN rēķina samazinājuma prognozi. Ja samazina NĪN, tad samazinājums jākompensē ar iedzīvotāju ienākuma nodokli. Aprēķins attieksies uz nākamo gadu, jo nodokļu maksājumu aprēķini darbojas ar nobīdi.</w:t>
      </w:r>
    </w:p>
    <w:p w14:paraId="55FF401B" w14:textId="5C3507FD" w:rsidR="0085215B" w:rsidRDefault="0085215B" w:rsidP="00FB01CC">
      <w:pPr>
        <w:tabs>
          <w:tab w:val="left" w:pos="2880"/>
          <w:tab w:val="center" w:pos="4320"/>
          <w:tab w:val="right" w:pos="8640"/>
        </w:tabs>
        <w:jc w:val="both"/>
        <w:rPr>
          <w:rFonts w:ascii="Times New Roman" w:hAnsi="Times New Roman" w:cs="Times New Roman"/>
        </w:rPr>
      </w:pPr>
      <w:proofErr w:type="spellStart"/>
      <w:r w:rsidRPr="0085215B">
        <w:rPr>
          <w:rFonts w:ascii="Times New Roman" w:hAnsi="Times New Roman" w:cs="Times New Roman"/>
          <w:b/>
        </w:rPr>
        <w:t>I.Bula</w:t>
      </w:r>
      <w:proofErr w:type="spellEnd"/>
      <w:r>
        <w:rPr>
          <w:rFonts w:ascii="Times New Roman" w:hAnsi="Times New Roman" w:cs="Times New Roman"/>
        </w:rPr>
        <w:t xml:space="preserve"> pauž viedokli, ka Pašvaldību savienība varētu iebilst pret šādu NĪN aprēķina metodiku.</w:t>
      </w:r>
    </w:p>
    <w:p w14:paraId="79806E84" w14:textId="0205BE45" w:rsidR="0085215B" w:rsidRDefault="0085215B" w:rsidP="00FB01CC">
      <w:pPr>
        <w:tabs>
          <w:tab w:val="left" w:pos="2880"/>
          <w:tab w:val="center" w:pos="4320"/>
          <w:tab w:val="right" w:pos="8640"/>
        </w:tabs>
        <w:jc w:val="both"/>
        <w:rPr>
          <w:rFonts w:ascii="Times New Roman" w:hAnsi="Times New Roman"/>
          <w:bCs/>
        </w:rPr>
      </w:pPr>
      <w:r w:rsidRPr="0085215B">
        <w:rPr>
          <w:rFonts w:ascii="Times New Roman" w:hAnsi="Times New Roman" w:cs="Times New Roman"/>
          <w:b/>
        </w:rPr>
        <w:t>J.Dambis</w:t>
      </w:r>
      <w:r>
        <w:rPr>
          <w:rFonts w:ascii="Times New Roman" w:hAnsi="Times New Roman" w:cs="Times New Roman"/>
        </w:rPr>
        <w:t xml:space="preserve"> – NĪN aprēķina projekts tika sagatavots 2023.gadā un iesniegts Kultūras ministrijā likumprojekta izstrādes laikā. Šobrīd Pārvaldes balsta savas cerības arī uz </w:t>
      </w:r>
      <w:r w:rsidRPr="00664094">
        <w:rPr>
          <w:rFonts w:ascii="Times New Roman" w:hAnsi="Times New Roman"/>
          <w:bCs/>
        </w:rPr>
        <w:t>Kultūras pieminekļu n</w:t>
      </w:r>
      <w:r>
        <w:rPr>
          <w:rFonts w:ascii="Times New Roman" w:hAnsi="Times New Roman"/>
          <w:bCs/>
        </w:rPr>
        <w:t>ozares sabiedrisko organizāciju padomi.</w:t>
      </w:r>
    </w:p>
    <w:p w14:paraId="13FFC336" w14:textId="18A72660" w:rsidR="0085215B" w:rsidRDefault="0085215B" w:rsidP="00FB01CC">
      <w:pPr>
        <w:tabs>
          <w:tab w:val="left" w:pos="2880"/>
          <w:tab w:val="center" w:pos="4320"/>
          <w:tab w:val="right" w:pos="8640"/>
        </w:tabs>
        <w:jc w:val="both"/>
        <w:rPr>
          <w:rFonts w:ascii="Times New Roman" w:hAnsi="Times New Roman" w:cs="Times New Roman"/>
        </w:rPr>
      </w:pPr>
      <w:proofErr w:type="spellStart"/>
      <w:r w:rsidRPr="0085215B">
        <w:rPr>
          <w:rFonts w:ascii="Times New Roman" w:hAnsi="Times New Roman" w:cs="Times New Roman"/>
          <w:b/>
        </w:rPr>
        <w:t>A.Jaunsleinis</w:t>
      </w:r>
      <w:proofErr w:type="spellEnd"/>
      <w:r>
        <w:rPr>
          <w:rFonts w:ascii="Times New Roman" w:hAnsi="Times New Roman" w:cs="Times New Roman"/>
        </w:rPr>
        <w:t xml:space="preserve"> – priekšlikumu noraidīšan</w:t>
      </w:r>
      <w:r w:rsidR="00CD10B3">
        <w:rPr>
          <w:rFonts w:ascii="Times New Roman" w:hAnsi="Times New Roman" w:cs="Times New Roman"/>
        </w:rPr>
        <w:t xml:space="preserve">ai būs </w:t>
      </w:r>
      <w:r>
        <w:rPr>
          <w:rFonts w:ascii="Times New Roman" w:hAnsi="Times New Roman" w:cs="Times New Roman"/>
        </w:rPr>
        <w:t>pašsaprotams arguments, ka nozares ministrija priekšlikumu neatbalsta. Galvenais ir palaist sistēmas mehānismu,</w:t>
      </w:r>
      <w:r w:rsidR="007D2179">
        <w:rPr>
          <w:rFonts w:ascii="Times New Roman" w:hAnsi="Times New Roman" w:cs="Times New Roman"/>
        </w:rPr>
        <w:t xml:space="preserve"> par to jābūt pilnīgai skaidrībai. C</w:t>
      </w:r>
      <w:r>
        <w:rPr>
          <w:rFonts w:ascii="Times New Roman" w:hAnsi="Times New Roman" w:cs="Times New Roman"/>
        </w:rPr>
        <w:t>īņa par atvieglojumu procentuālo īpatsvaru var norisināties arī pēc tam. Sākt var ar minimālo.</w:t>
      </w:r>
      <w:r w:rsidR="007D2179">
        <w:rPr>
          <w:rFonts w:ascii="Times New Roman" w:hAnsi="Times New Roman" w:cs="Times New Roman"/>
        </w:rPr>
        <w:t xml:space="preserve"> Vēl ieteicams paredzēt mehānismu variantus uz 5 gadiem, paredzot lēno ietekmi.</w:t>
      </w:r>
    </w:p>
    <w:p w14:paraId="3B286BA3" w14:textId="77777777" w:rsidR="007D2179" w:rsidRDefault="007D2179" w:rsidP="00FB01CC">
      <w:pPr>
        <w:tabs>
          <w:tab w:val="left" w:pos="2880"/>
          <w:tab w:val="center" w:pos="4320"/>
          <w:tab w:val="right" w:pos="8640"/>
        </w:tabs>
        <w:jc w:val="both"/>
        <w:rPr>
          <w:rFonts w:ascii="Times New Roman" w:hAnsi="Times New Roman"/>
          <w:bCs/>
        </w:rPr>
      </w:pPr>
      <w:r w:rsidRPr="007D2179">
        <w:rPr>
          <w:rFonts w:ascii="Times New Roman" w:hAnsi="Times New Roman" w:cs="Times New Roman"/>
          <w:b/>
        </w:rPr>
        <w:t>J.Dambis</w:t>
      </w:r>
      <w:r>
        <w:rPr>
          <w:rFonts w:ascii="Times New Roman" w:hAnsi="Times New Roman" w:cs="Times New Roman"/>
        </w:rPr>
        <w:t xml:space="preserve"> pauž viedokli, ka NĪN atvieglojumu projektu nevajadzētu izstrādāt detalizēti, bet iestrādāt darbības principus. </w:t>
      </w:r>
      <w:r w:rsidRPr="00664094">
        <w:rPr>
          <w:rFonts w:ascii="Times New Roman" w:hAnsi="Times New Roman"/>
          <w:bCs/>
        </w:rPr>
        <w:t xml:space="preserve">Kultūras pieminekļu nozares sabiedrisko organizāciju </w:t>
      </w:r>
      <w:r>
        <w:rPr>
          <w:rFonts w:ascii="Times New Roman" w:hAnsi="Times New Roman"/>
          <w:bCs/>
        </w:rPr>
        <w:t>padome varētu paust savu atbalstu šādu principu ieviešanai, kas jau tālāk tiktu virzīts Kultūras ministrijā un Finanšu ministrijā, apspriežot projekta detaļas.</w:t>
      </w:r>
    </w:p>
    <w:p w14:paraId="346D0522" w14:textId="3164815D" w:rsidR="007D2179" w:rsidRPr="007D2179" w:rsidRDefault="007D2179" w:rsidP="00FB01CC">
      <w:pPr>
        <w:tabs>
          <w:tab w:val="left" w:pos="2880"/>
          <w:tab w:val="center" w:pos="4320"/>
          <w:tab w:val="right" w:pos="8640"/>
        </w:tabs>
        <w:jc w:val="both"/>
        <w:rPr>
          <w:rFonts w:ascii="Times New Roman" w:hAnsi="Times New Roman"/>
          <w:b/>
          <w:bCs/>
        </w:rPr>
      </w:pPr>
      <w:proofErr w:type="spellStart"/>
      <w:r w:rsidRPr="007D2179">
        <w:rPr>
          <w:rFonts w:ascii="Times New Roman" w:hAnsi="Times New Roman"/>
          <w:b/>
          <w:bCs/>
        </w:rPr>
        <w:lastRenderedPageBreak/>
        <w:t>I.Purs</w:t>
      </w:r>
      <w:proofErr w:type="spellEnd"/>
      <w:r>
        <w:rPr>
          <w:rFonts w:ascii="Times New Roman" w:hAnsi="Times New Roman"/>
          <w:bCs/>
        </w:rPr>
        <w:t xml:space="preserve"> jautā, vai pie šī projekta nosacījumiem KP īpašniekam nav vieglāk ar KP nedarīt neko, lai saņemtu NĪN atvieglojumus?</w:t>
      </w:r>
    </w:p>
    <w:p w14:paraId="1F519799" w14:textId="10B0CF1E" w:rsidR="00CD10B3" w:rsidRDefault="00CD10B3" w:rsidP="00CD10B3">
      <w:pPr>
        <w:tabs>
          <w:tab w:val="left" w:pos="2880"/>
          <w:tab w:val="center" w:pos="4320"/>
          <w:tab w:val="right" w:pos="8640"/>
        </w:tabs>
        <w:jc w:val="both"/>
        <w:rPr>
          <w:rFonts w:ascii="Times New Roman" w:hAnsi="Times New Roman" w:cs="Times New Roman"/>
        </w:rPr>
      </w:pPr>
      <w:proofErr w:type="spellStart"/>
      <w:r w:rsidRPr="0085215B">
        <w:rPr>
          <w:rFonts w:ascii="Times New Roman" w:hAnsi="Times New Roman" w:cs="Times New Roman"/>
          <w:b/>
        </w:rPr>
        <w:t>R.</w:t>
      </w:r>
      <w:r w:rsidR="00076E36">
        <w:rPr>
          <w:rFonts w:ascii="Times New Roman" w:hAnsi="Times New Roman" w:cs="Times New Roman"/>
          <w:b/>
        </w:rPr>
        <w:t>Grinbergs</w:t>
      </w:r>
      <w:proofErr w:type="spellEnd"/>
      <w:r>
        <w:rPr>
          <w:rFonts w:ascii="Times New Roman" w:hAnsi="Times New Roman" w:cs="Times New Roman"/>
        </w:rPr>
        <w:t xml:space="preserve"> jautā, kāds ir procentuālais KP īpatsvars starp privātīpašniekiem, pašvaldībām un valsts KP? Cik ir bezsaimnieka KP – nesakārtotas īpašuma tiesības?</w:t>
      </w:r>
    </w:p>
    <w:p w14:paraId="3A899D31" w14:textId="77777777" w:rsidR="007D2179" w:rsidRDefault="007D2179" w:rsidP="00FB01CC">
      <w:pPr>
        <w:tabs>
          <w:tab w:val="left" w:pos="2880"/>
          <w:tab w:val="center" w:pos="4320"/>
          <w:tab w:val="right" w:pos="8640"/>
        </w:tabs>
        <w:jc w:val="both"/>
        <w:rPr>
          <w:rFonts w:ascii="Times New Roman" w:hAnsi="Times New Roman"/>
          <w:bCs/>
        </w:rPr>
      </w:pPr>
      <w:r w:rsidRPr="007D2179">
        <w:rPr>
          <w:rFonts w:ascii="Times New Roman" w:hAnsi="Times New Roman"/>
          <w:b/>
          <w:bCs/>
        </w:rPr>
        <w:t>J.Dambis</w:t>
      </w:r>
      <w:r>
        <w:rPr>
          <w:rFonts w:ascii="Times New Roman" w:hAnsi="Times New Roman"/>
          <w:bCs/>
        </w:rPr>
        <w:t xml:space="preserve"> likums prasa KP uzturēt. Ja tas netiek pildīts, likums paredz sodīšanas mehānismu.. Pārvaldes izdod norādījumus par KP uzturēšanas nosacījumiem, t.sk. KP iespējams arī iekonservēt, taču nevienu nekustamo īpašumu nevar uzturēt bez naudas ieguldījuma un darba. Nodokļu atvieglojumiem ir jābūt, vēl, protams, ja runa par perifēriju, tad šajos objektos NĪN ir mazs un esošo NĪN atvieglojumu nejūt.</w:t>
      </w:r>
    </w:p>
    <w:p w14:paraId="1AA70032" w14:textId="64A5DA5A" w:rsidR="007D2179" w:rsidRDefault="005B68FF" w:rsidP="00FB01CC">
      <w:pPr>
        <w:tabs>
          <w:tab w:val="left" w:pos="2880"/>
          <w:tab w:val="center" w:pos="4320"/>
          <w:tab w:val="right" w:pos="8640"/>
        </w:tabs>
        <w:jc w:val="both"/>
        <w:rPr>
          <w:rFonts w:ascii="Times New Roman" w:hAnsi="Times New Roman"/>
          <w:bCs/>
        </w:rPr>
      </w:pPr>
      <w:proofErr w:type="spellStart"/>
      <w:r w:rsidRPr="005B68FF">
        <w:rPr>
          <w:rFonts w:ascii="Times New Roman" w:hAnsi="Times New Roman"/>
          <w:b/>
          <w:bCs/>
        </w:rPr>
        <w:t>A.Jaunsleinis</w:t>
      </w:r>
      <w:proofErr w:type="spellEnd"/>
      <w:r>
        <w:rPr>
          <w:rFonts w:ascii="Times New Roman" w:hAnsi="Times New Roman"/>
          <w:bCs/>
        </w:rPr>
        <w:t xml:space="preserve"> KP novešanai līdz graustam, kā sekas pašvaldību var trīskārt palielināt NĪN, pie tam pašvaldība var piemērot administratīvo procesu, kurā patstāvīgi sakārto vai nojauc bīstamu graustu, izdevumus piedzenot no KP īpašnieka. Līdz ar to turēt un neko darīt nevar.</w:t>
      </w:r>
    </w:p>
    <w:p w14:paraId="243C33DE" w14:textId="77777777" w:rsidR="005B68FF" w:rsidRDefault="005B68FF" w:rsidP="00FB01CC">
      <w:pPr>
        <w:tabs>
          <w:tab w:val="left" w:pos="2880"/>
          <w:tab w:val="center" w:pos="4320"/>
          <w:tab w:val="right" w:pos="8640"/>
        </w:tabs>
        <w:jc w:val="both"/>
        <w:rPr>
          <w:rFonts w:ascii="Times New Roman" w:hAnsi="Times New Roman"/>
          <w:bCs/>
        </w:rPr>
      </w:pPr>
      <w:proofErr w:type="spellStart"/>
      <w:r w:rsidRPr="005B68FF">
        <w:rPr>
          <w:rFonts w:ascii="Times New Roman" w:hAnsi="Times New Roman"/>
          <w:b/>
          <w:bCs/>
        </w:rPr>
        <w:t>I.Bula</w:t>
      </w:r>
      <w:proofErr w:type="spellEnd"/>
      <w:r>
        <w:rPr>
          <w:rFonts w:ascii="Times New Roman" w:hAnsi="Times New Roman"/>
          <w:bCs/>
        </w:rPr>
        <w:t xml:space="preserve"> Rīgas pašvaldība par KP uzturēšanas nosacījumu ievērošanu prasa viedokli Pārvaldei. Ja Pārvaldes viedoklis ir negatīvs, NĪN atvieglojumi piemēroti netiek.</w:t>
      </w:r>
    </w:p>
    <w:p w14:paraId="55BF7D86" w14:textId="12B59D97" w:rsidR="00D76D54" w:rsidRPr="00664094" w:rsidRDefault="00D76D54" w:rsidP="00C346FD">
      <w:pPr>
        <w:tabs>
          <w:tab w:val="left" w:pos="2880"/>
          <w:tab w:val="center" w:pos="4320"/>
          <w:tab w:val="right" w:pos="8640"/>
        </w:tabs>
        <w:jc w:val="both"/>
        <w:rPr>
          <w:rFonts w:ascii="Times New Roman" w:hAnsi="Times New Roman" w:cs="Times New Roman"/>
          <w:b/>
          <w:shd w:val="clear" w:color="auto" w:fill="FFFFFF"/>
        </w:rPr>
      </w:pPr>
      <w:r w:rsidRPr="00664094">
        <w:rPr>
          <w:rFonts w:ascii="Times New Roman" w:hAnsi="Times New Roman" w:cs="Times New Roman"/>
          <w:b/>
          <w:shd w:val="clear" w:color="auto" w:fill="FFFFFF"/>
        </w:rPr>
        <w:t>Padomes</w:t>
      </w:r>
      <w:r w:rsidR="00BD3FA0" w:rsidRPr="00664094">
        <w:rPr>
          <w:rFonts w:ascii="Times New Roman" w:hAnsi="Times New Roman" w:cs="Times New Roman"/>
          <w:b/>
          <w:shd w:val="clear" w:color="auto" w:fill="FFFFFF"/>
        </w:rPr>
        <w:t xml:space="preserve"> lēmums</w:t>
      </w:r>
      <w:r w:rsidR="00BD3FA0" w:rsidRPr="00664094">
        <w:rPr>
          <w:rFonts w:ascii="Times New Roman" w:hAnsi="Times New Roman" w:cs="Times New Roman"/>
          <w:shd w:val="clear" w:color="auto" w:fill="FFFFFF"/>
        </w:rPr>
        <w:t xml:space="preserve">: Apstiprināt </w:t>
      </w:r>
      <w:r w:rsidR="005B68FF">
        <w:rPr>
          <w:rFonts w:ascii="Times New Roman" w:hAnsi="Times New Roman" w:cs="Times New Roman"/>
          <w:shd w:val="clear" w:color="auto" w:fill="FFFFFF"/>
        </w:rPr>
        <w:t>NĪN atvieglojumu principus</w:t>
      </w:r>
      <w:r w:rsidRPr="00664094">
        <w:rPr>
          <w:rFonts w:ascii="Times New Roman" w:hAnsi="Times New Roman" w:cs="Times New Roman"/>
          <w:shd w:val="clear" w:color="auto" w:fill="FFFFFF"/>
        </w:rPr>
        <w:t>.</w:t>
      </w:r>
    </w:p>
    <w:p w14:paraId="0D044A5A" w14:textId="526E7B5C" w:rsidR="00BD3FA0" w:rsidRPr="00664094" w:rsidRDefault="00BD3FA0" w:rsidP="00C346FD">
      <w:pPr>
        <w:tabs>
          <w:tab w:val="left" w:pos="2880"/>
          <w:tab w:val="center" w:pos="4320"/>
          <w:tab w:val="right" w:pos="8640"/>
        </w:tabs>
        <w:jc w:val="both"/>
        <w:rPr>
          <w:rFonts w:ascii="Times New Roman" w:hAnsi="Times New Roman" w:cs="Times New Roman"/>
          <w:shd w:val="clear" w:color="auto" w:fill="FFFFFF"/>
        </w:rPr>
      </w:pPr>
      <w:r w:rsidRPr="00664094">
        <w:rPr>
          <w:rFonts w:ascii="Times New Roman" w:hAnsi="Times New Roman" w:cs="Times New Roman"/>
          <w:b/>
          <w:shd w:val="clear" w:color="auto" w:fill="FFFFFF"/>
        </w:rPr>
        <w:t>Balsojums</w:t>
      </w:r>
      <w:r w:rsidRPr="00664094">
        <w:rPr>
          <w:rFonts w:ascii="Times New Roman" w:hAnsi="Times New Roman" w:cs="Times New Roman"/>
          <w:shd w:val="clear" w:color="auto" w:fill="FFFFFF"/>
        </w:rPr>
        <w:t>:</w:t>
      </w:r>
    </w:p>
    <w:p w14:paraId="73EDFB5E" w14:textId="118BAFA3" w:rsidR="00D76D54" w:rsidRPr="00664094" w:rsidRDefault="00BD3FA0" w:rsidP="00D76D54">
      <w:pPr>
        <w:tabs>
          <w:tab w:val="left" w:pos="1530"/>
        </w:tabs>
        <w:jc w:val="both"/>
        <w:rPr>
          <w:rFonts w:ascii="Times New Roman" w:hAnsi="Times New Roman" w:cs="Times New Roman"/>
          <w:shd w:val="clear" w:color="auto" w:fill="FFFFFF"/>
        </w:rPr>
      </w:pPr>
      <w:r w:rsidRPr="00664094">
        <w:rPr>
          <w:rFonts w:ascii="Times New Roman" w:hAnsi="Times New Roman" w:cs="Times New Roman"/>
          <w:shd w:val="clear" w:color="auto" w:fill="FFFFFF"/>
        </w:rPr>
        <w:t xml:space="preserve">“Par” – </w:t>
      </w:r>
      <w:r w:rsidR="00D76D54" w:rsidRPr="00664094">
        <w:rPr>
          <w:rStyle w:val="Hipersaite"/>
          <w:rFonts w:ascii="Times New Roman" w:hAnsi="Times New Roman" w:cs="Times New Roman"/>
          <w:color w:val="auto"/>
          <w:u w:val="none"/>
          <w:shd w:val="clear" w:color="auto" w:fill="FFFFFF"/>
        </w:rPr>
        <w:t xml:space="preserve">Guntis Vecvagars, </w:t>
      </w:r>
      <w:r w:rsidR="00D76D54" w:rsidRPr="00664094">
        <w:rPr>
          <w:rFonts w:ascii="Times New Roman" w:hAnsi="Times New Roman" w:cs="Times New Roman"/>
          <w:shd w:val="clear" w:color="auto" w:fill="FFFFFF"/>
        </w:rPr>
        <w:t xml:space="preserve">Indra Purs, </w:t>
      </w:r>
      <w:r w:rsidR="00D76D54" w:rsidRPr="00664094">
        <w:rPr>
          <w:rFonts w:ascii="Times New Roman" w:hAnsi="Times New Roman" w:cs="Times New Roman"/>
        </w:rPr>
        <w:t xml:space="preserve">Roberts </w:t>
      </w:r>
      <w:proofErr w:type="spellStart"/>
      <w:r w:rsidR="00076E36">
        <w:rPr>
          <w:rFonts w:ascii="Times New Roman" w:hAnsi="Times New Roman" w:cs="Times New Roman"/>
        </w:rPr>
        <w:t>Grinbergs</w:t>
      </w:r>
      <w:proofErr w:type="spellEnd"/>
      <w:r w:rsidR="00D76D54" w:rsidRPr="00664094">
        <w:rPr>
          <w:rFonts w:ascii="Times New Roman" w:hAnsi="Times New Roman" w:cs="Times New Roman"/>
        </w:rPr>
        <w:t xml:space="preserve">, </w:t>
      </w:r>
      <w:r w:rsidR="00D76D54" w:rsidRPr="00664094">
        <w:rPr>
          <w:rFonts w:ascii="Times New Roman" w:hAnsi="Times New Roman" w:cs="Times New Roman"/>
          <w:shd w:val="clear" w:color="auto" w:fill="FFFFFF"/>
        </w:rPr>
        <w:t xml:space="preserve">Andris </w:t>
      </w:r>
      <w:proofErr w:type="spellStart"/>
      <w:r w:rsidR="00D76D54" w:rsidRPr="00664094">
        <w:rPr>
          <w:rFonts w:ascii="Times New Roman" w:hAnsi="Times New Roman" w:cs="Times New Roman"/>
          <w:shd w:val="clear" w:color="auto" w:fill="FFFFFF"/>
        </w:rPr>
        <w:t>Jaunsleinis</w:t>
      </w:r>
      <w:proofErr w:type="spellEnd"/>
      <w:r w:rsidR="00D76D54" w:rsidRPr="00664094">
        <w:rPr>
          <w:rFonts w:ascii="Times New Roman" w:hAnsi="Times New Roman" w:cs="Times New Roman"/>
          <w:shd w:val="clear" w:color="auto" w:fill="FFFFFF"/>
        </w:rPr>
        <w:t>, In</w:t>
      </w:r>
      <w:r w:rsidR="005B68FF">
        <w:rPr>
          <w:rFonts w:ascii="Times New Roman" w:hAnsi="Times New Roman" w:cs="Times New Roman"/>
          <w:shd w:val="clear" w:color="auto" w:fill="FFFFFF"/>
        </w:rPr>
        <w:t>āra</w:t>
      </w:r>
      <w:r w:rsidR="00D76D54" w:rsidRPr="00664094">
        <w:rPr>
          <w:rFonts w:ascii="Times New Roman" w:hAnsi="Times New Roman" w:cs="Times New Roman"/>
          <w:shd w:val="clear" w:color="auto" w:fill="FFFFFF"/>
        </w:rPr>
        <w:t xml:space="preserve"> Bula</w:t>
      </w:r>
    </w:p>
    <w:p w14:paraId="1F004284" w14:textId="00FE5471" w:rsidR="00BD3FA0" w:rsidRPr="00664094" w:rsidRDefault="00392032" w:rsidP="00D76D54">
      <w:pPr>
        <w:tabs>
          <w:tab w:val="left" w:pos="1530"/>
        </w:tabs>
        <w:jc w:val="both"/>
        <w:rPr>
          <w:rFonts w:ascii="Times New Roman" w:hAnsi="Times New Roman" w:cs="Times New Roman"/>
          <w:shd w:val="clear" w:color="auto" w:fill="FFFFFF"/>
        </w:rPr>
      </w:pPr>
      <w:r>
        <w:rPr>
          <w:rFonts w:ascii="Times New Roman" w:hAnsi="Times New Roman" w:cs="Times New Roman"/>
          <w:shd w:val="clear" w:color="auto" w:fill="FFFFFF"/>
        </w:rPr>
        <w:t>“Pret”, “Attura</w:t>
      </w:r>
      <w:r w:rsidR="00D76D54" w:rsidRPr="00664094">
        <w:rPr>
          <w:rFonts w:ascii="Times New Roman" w:hAnsi="Times New Roman" w:cs="Times New Roman"/>
          <w:shd w:val="clear" w:color="auto" w:fill="FFFFFF"/>
        </w:rPr>
        <w:t>s”- nav</w:t>
      </w:r>
    </w:p>
    <w:p w14:paraId="12A07171" w14:textId="3B6B8B42" w:rsidR="00BD3FA0" w:rsidRPr="00664094" w:rsidRDefault="00BD3FA0" w:rsidP="00C346FD">
      <w:pPr>
        <w:tabs>
          <w:tab w:val="left" w:pos="2880"/>
          <w:tab w:val="center" w:pos="4320"/>
          <w:tab w:val="right" w:pos="8640"/>
        </w:tabs>
        <w:jc w:val="both"/>
        <w:rPr>
          <w:rFonts w:ascii="Times New Roman" w:hAnsi="Times New Roman" w:cs="Times New Roman"/>
          <w:shd w:val="clear" w:color="auto" w:fill="FFFFFF"/>
        </w:rPr>
      </w:pPr>
      <w:r w:rsidRPr="00664094">
        <w:rPr>
          <w:rFonts w:ascii="Times New Roman" w:hAnsi="Times New Roman" w:cs="Times New Roman"/>
          <w:shd w:val="clear" w:color="auto" w:fill="FFFFFF"/>
        </w:rPr>
        <w:t xml:space="preserve">Lēmums pieņemts vienbalsīgi.  </w:t>
      </w:r>
    </w:p>
    <w:p w14:paraId="27CA3C85" w14:textId="5B797E49" w:rsidR="00C346FD" w:rsidRPr="00664094" w:rsidRDefault="00C346FD" w:rsidP="00C346FD">
      <w:pPr>
        <w:tabs>
          <w:tab w:val="left" w:pos="2880"/>
          <w:tab w:val="center" w:pos="4320"/>
          <w:tab w:val="right" w:pos="8640"/>
        </w:tabs>
        <w:jc w:val="both"/>
        <w:rPr>
          <w:rFonts w:ascii="Times New Roman" w:hAnsi="Times New Roman" w:cs="Times New Roman"/>
          <w:shd w:val="clear" w:color="auto" w:fill="FFFFFF"/>
        </w:rPr>
      </w:pPr>
    </w:p>
    <w:p w14:paraId="7BDF27FE" w14:textId="77777777" w:rsidR="00280963" w:rsidRPr="00664094" w:rsidRDefault="00C307C4" w:rsidP="00280963">
      <w:pPr>
        <w:jc w:val="center"/>
        <w:textAlignment w:val="baseline"/>
        <w:rPr>
          <w:rFonts w:ascii="Times New Roman" w:eastAsia="Times New Roman" w:hAnsi="Times New Roman" w:cs="Times New Roman"/>
          <w:b/>
          <w:bdr w:val="none" w:sz="0" w:space="0" w:color="auto" w:frame="1"/>
          <w:lang w:eastAsia="lv-LV"/>
        </w:rPr>
      </w:pPr>
      <w:r w:rsidRPr="00664094">
        <w:rPr>
          <w:rFonts w:ascii="Times New Roman" w:eastAsia="Times New Roman" w:hAnsi="Times New Roman" w:cs="Times New Roman"/>
          <w:b/>
          <w:bdr w:val="none" w:sz="0" w:space="0" w:color="auto" w:frame="1"/>
          <w:lang w:eastAsia="lv-LV"/>
        </w:rPr>
        <w:t>2.</w:t>
      </w:r>
    </w:p>
    <w:p w14:paraId="70E87525" w14:textId="2EBD031F" w:rsidR="001838EC" w:rsidRPr="00664094" w:rsidRDefault="005B68FF" w:rsidP="005C2E31">
      <w:pPr>
        <w:tabs>
          <w:tab w:val="left" w:pos="2880"/>
          <w:tab w:val="center" w:pos="4320"/>
          <w:tab w:val="right" w:pos="8640"/>
        </w:tabs>
        <w:jc w:val="center"/>
        <w:rPr>
          <w:rFonts w:ascii="Times New Roman" w:eastAsia="Calibri" w:hAnsi="Times New Roman" w:cs="Times New Roman"/>
          <w:b/>
          <w:bCs/>
        </w:rPr>
      </w:pPr>
      <w:r>
        <w:rPr>
          <w:rFonts w:ascii="Times New Roman" w:eastAsia="Times New Roman" w:hAnsi="Times New Roman" w:cs="Times New Roman"/>
          <w:b/>
          <w:bdr w:val="none" w:sz="0" w:space="0" w:color="auto" w:frame="1"/>
          <w:lang w:eastAsia="lv-LV"/>
        </w:rPr>
        <w:t>Citi jautājumi</w:t>
      </w:r>
    </w:p>
    <w:p w14:paraId="16280BE3" w14:textId="132CD3FD" w:rsidR="001657C7" w:rsidRDefault="006209E3" w:rsidP="00C346FD">
      <w:pPr>
        <w:shd w:val="clear" w:color="auto" w:fill="FFFFFF"/>
        <w:jc w:val="both"/>
        <w:textAlignment w:val="baseline"/>
        <w:rPr>
          <w:rFonts w:ascii="Times New Roman" w:eastAsia="Calibri" w:hAnsi="Times New Roman" w:cs="Times New Roman"/>
        </w:rPr>
      </w:pPr>
      <w:r w:rsidRPr="00664094">
        <w:rPr>
          <w:rFonts w:ascii="Times New Roman" w:eastAsia="Calibri" w:hAnsi="Times New Roman" w:cs="Times New Roman"/>
          <w:b/>
          <w:bCs/>
        </w:rPr>
        <w:t>J.</w:t>
      </w:r>
      <w:r w:rsidR="001838EC" w:rsidRPr="00664094">
        <w:rPr>
          <w:rFonts w:ascii="Times New Roman" w:eastAsia="Calibri" w:hAnsi="Times New Roman" w:cs="Times New Roman"/>
          <w:b/>
          <w:bCs/>
        </w:rPr>
        <w:t xml:space="preserve">Dambis </w:t>
      </w:r>
      <w:r w:rsidR="001838EC" w:rsidRPr="00664094">
        <w:rPr>
          <w:rFonts w:ascii="Times New Roman" w:eastAsia="Calibri" w:hAnsi="Times New Roman" w:cs="Times New Roman"/>
        </w:rPr>
        <w:t xml:space="preserve">informē, ka </w:t>
      </w:r>
      <w:r w:rsidR="005B68FF">
        <w:rPr>
          <w:rFonts w:ascii="Times New Roman" w:eastAsia="Calibri" w:hAnsi="Times New Roman" w:cs="Times New Roman"/>
        </w:rPr>
        <w:t>Ekonomikas ministrijā satrauc</w:t>
      </w:r>
      <w:r w:rsidR="001657C7">
        <w:rPr>
          <w:rFonts w:ascii="Times New Roman" w:eastAsia="Calibri" w:hAnsi="Times New Roman" w:cs="Times New Roman"/>
        </w:rPr>
        <w:t xml:space="preserve"> administratīvais slogs saistībā ar apbūvēto zemesgabalu vēsturisko robežu ievērošanu un Pārvaldes prasību ievērot vēsturisko  </w:t>
      </w:r>
      <w:r w:rsidR="005B68FF">
        <w:rPr>
          <w:rFonts w:ascii="Times New Roman" w:eastAsia="Calibri" w:hAnsi="Times New Roman" w:cs="Times New Roman"/>
        </w:rPr>
        <w:t xml:space="preserve"> </w:t>
      </w:r>
      <w:r w:rsidR="001657C7">
        <w:rPr>
          <w:rFonts w:ascii="Times New Roman" w:eastAsia="Calibri" w:hAnsi="Times New Roman" w:cs="Times New Roman"/>
        </w:rPr>
        <w:t xml:space="preserve">plānojumu. </w:t>
      </w:r>
      <w:r w:rsidR="001657C7">
        <w:rPr>
          <w:rFonts w:ascii="Times New Roman" w:hAnsi="Times New Roman"/>
          <w:bCs/>
        </w:rPr>
        <w:t>Senu plānojumu struktūrā jāsaglabā</w:t>
      </w:r>
      <w:r w:rsidR="001657C7">
        <w:rPr>
          <w:rFonts w:ascii="Times New Roman" w:eastAsia="Calibri" w:hAnsi="Times New Roman" w:cs="Times New Roman"/>
        </w:rPr>
        <w:t xml:space="preserve"> apbūves zemes robežas, pretējā gadījumā mazākās mājas nevis atjaunos, bet nojauks un c</w:t>
      </w:r>
      <w:r w:rsidR="00CD10B3">
        <w:rPr>
          <w:rFonts w:ascii="Times New Roman" w:eastAsia="Calibri" w:hAnsi="Times New Roman" w:cs="Times New Roman"/>
        </w:rPr>
        <w:t>el</w:t>
      </w:r>
      <w:r w:rsidR="001657C7">
        <w:rPr>
          <w:rFonts w:ascii="Times New Roman" w:eastAsia="Calibri" w:hAnsi="Times New Roman" w:cs="Times New Roman"/>
        </w:rPr>
        <w:t>s to vietā lielas ēkas.</w:t>
      </w:r>
    </w:p>
    <w:p w14:paraId="6390C1E0" w14:textId="77777777" w:rsidR="001657C7" w:rsidRDefault="001657C7" w:rsidP="00C346FD">
      <w:pPr>
        <w:shd w:val="clear" w:color="auto" w:fill="FFFFFF"/>
        <w:jc w:val="both"/>
        <w:textAlignment w:val="baseline"/>
        <w:rPr>
          <w:rFonts w:ascii="Times New Roman" w:eastAsia="Calibri" w:hAnsi="Times New Roman" w:cs="Times New Roman"/>
        </w:rPr>
      </w:pPr>
      <w:r>
        <w:rPr>
          <w:rFonts w:ascii="Times New Roman" w:eastAsia="Calibri" w:hAnsi="Times New Roman" w:cs="Times New Roman"/>
        </w:rPr>
        <w:t>No šīs ministrijas nāk arī priekšlikums noņemt arhitektu ideju konkursu, kas faktiski ir uzņēmēju lobijs caur Ekonomikas ministriju. Arhitektu ideju konkurss ir Eiropas valstu labā pieredze. Kā piemēru var minēt arī RVC padomes darba rezultātu saglabājot un attīstot RVC. 2003.gadā Satversmes tiesa skatīja prasību par RVC padomes darbības atbilstību Satversmei  un atzina par atbilstošu gan Satversmei, gan ANO konvencijām par KP aizsardzību.</w:t>
      </w:r>
    </w:p>
    <w:p w14:paraId="144FA30A" w14:textId="5E6E215F" w:rsidR="001657C7" w:rsidRDefault="001657C7" w:rsidP="00C346FD">
      <w:pPr>
        <w:shd w:val="clear" w:color="auto" w:fill="FFFFFF"/>
        <w:jc w:val="both"/>
        <w:textAlignment w:val="baseline"/>
        <w:rPr>
          <w:rFonts w:ascii="Times New Roman" w:eastAsia="Calibri" w:hAnsi="Times New Roman" w:cs="Times New Roman"/>
        </w:rPr>
      </w:pPr>
      <w:r>
        <w:rPr>
          <w:rFonts w:ascii="Times New Roman" w:eastAsia="Calibri" w:hAnsi="Times New Roman" w:cs="Times New Roman"/>
        </w:rPr>
        <w:t xml:space="preserve">Aicinu </w:t>
      </w:r>
      <w:r w:rsidRPr="00664094">
        <w:rPr>
          <w:rFonts w:ascii="Times New Roman" w:hAnsi="Times New Roman"/>
          <w:bCs/>
        </w:rPr>
        <w:t xml:space="preserve">Kultūras pieminekļu nozares sabiedrisko organizāciju </w:t>
      </w:r>
      <w:r>
        <w:rPr>
          <w:rFonts w:ascii="Times New Roman" w:hAnsi="Times New Roman"/>
          <w:bCs/>
        </w:rPr>
        <w:t xml:space="preserve">padomi iesaistīties šajā diskusijā. </w:t>
      </w:r>
    </w:p>
    <w:p w14:paraId="35C70BD1" w14:textId="77777777" w:rsidR="00A13108" w:rsidRDefault="00A13108" w:rsidP="00A13108">
      <w:pPr>
        <w:shd w:val="clear" w:color="auto" w:fill="FFFFFF"/>
        <w:jc w:val="both"/>
        <w:textAlignment w:val="baseline"/>
        <w:rPr>
          <w:rFonts w:ascii="Times New Roman" w:eastAsia="Calibri" w:hAnsi="Times New Roman" w:cs="Times New Roman"/>
        </w:rPr>
      </w:pPr>
      <w:proofErr w:type="spellStart"/>
      <w:r w:rsidRPr="00A13108">
        <w:rPr>
          <w:rFonts w:ascii="Times New Roman" w:eastAsia="Calibri" w:hAnsi="Times New Roman" w:cs="Times New Roman"/>
          <w:b/>
        </w:rPr>
        <w:t>A.Jaunsleinis</w:t>
      </w:r>
      <w:proofErr w:type="spellEnd"/>
      <w:r>
        <w:rPr>
          <w:rFonts w:ascii="Times New Roman" w:eastAsia="Calibri" w:hAnsi="Times New Roman" w:cs="Times New Roman"/>
        </w:rPr>
        <w:t xml:space="preserve"> aicina padomi apspriest jautājumu par nākamo sēdi.</w:t>
      </w:r>
    </w:p>
    <w:p w14:paraId="763DFF61" w14:textId="12C4E637" w:rsidR="00664094" w:rsidRPr="00664094" w:rsidRDefault="00DB7FD2" w:rsidP="00A13108">
      <w:pPr>
        <w:shd w:val="clear" w:color="auto" w:fill="FFFFFF"/>
        <w:jc w:val="both"/>
        <w:textAlignment w:val="baseline"/>
        <w:rPr>
          <w:rFonts w:ascii="Times New Roman" w:hAnsi="Times New Roman" w:cs="Times New Roman"/>
          <w:shd w:val="clear" w:color="auto" w:fill="FFFFFF"/>
        </w:rPr>
      </w:pPr>
      <w:r w:rsidRPr="00664094">
        <w:rPr>
          <w:rFonts w:ascii="Times New Roman" w:hAnsi="Times New Roman" w:cs="Times New Roman"/>
          <w:b/>
          <w:shd w:val="clear" w:color="auto" w:fill="FFFFFF"/>
        </w:rPr>
        <w:t>Padomes lēmums</w:t>
      </w:r>
      <w:r w:rsidRPr="00664094">
        <w:rPr>
          <w:rFonts w:ascii="Times New Roman" w:hAnsi="Times New Roman" w:cs="Times New Roman"/>
          <w:shd w:val="clear" w:color="auto" w:fill="FFFFFF"/>
        </w:rPr>
        <w:t xml:space="preserve">: </w:t>
      </w:r>
      <w:r w:rsidR="00664094" w:rsidRPr="00664094">
        <w:rPr>
          <w:rFonts w:ascii="Times New Roman" w:hAnsi="Times New Roman" w:cs="Times New Roman"/>
          <w:shd w:val="clear" w:color="auto" w:fill="FFFFFF"/>
        </w:rPr>
        <w:t>Sasaukt Padomes sēdi 2024.gada 1</w:t>
      </w:r>
      <w:r w:rsidR="00A13108">
        <w:rPr>
          <w:rFonts w:ascii="Times New Roman" w:hAnsi="Times New Roman" w:cs="Times New Roman"/>
          <w:shd w:val="clear" w:color="auto" w:fill="FFFFFF"/>
        </w:rPr>
        <w:t>9</w:t>
      </w:r>
      <w:r w:rsidR="00664094" w:rsidRPr="00664094">
        <w:rPr>
          <w:rFonts w:ascii="Times New Roman" w:hAnsi="Times New Roman" w:cs="Times New Roman"/>
          <w:shd w:val="clear" w:color="auto" w:fill="FFFFFF"/>
        </w:rPr>
        <w:t>.</w:t>
      </w:r>
      <w:r w:rsidR="00A13108">
        <w:rPr>
          <w:rFonts w:ascii="Times New Roman" w:hAnsi="Times New Roman" w:cs="Times New Roman"/>
          <w:shd w:val="clear" w:color="auto" w:fill="FFFFFF"/>
        </w:rPr>
        <w:t xml:space="preserve">septembrī </w:t>
      </w:r>
      <w:r w:rsidR="00664094" w:rsidRPr="00664094">
        <w:rPr>
          <w:rFonts w:ascii="Times New Roman" w:hAnsi="Times New Roman" w:cs="Times New Roman"/>
          <w:shd w:val="clear" w:color="auto" w:fill="FFFFFF"/>
        </w:rPr>
        <w:t>15:00. Padomes sēdes norises vieta Pārvaldes telpās Pagalmā zālē P</w:t>
      </w:r>
      <w:r w:rsidR="00664094">
        <w:rPr>
          <w:rFonts w:ascii="Times New Roman" w:hAnsi="Times New Roman" w:cs="Times New Roman"/>
          <w:shd w:val="clear" w:color="auto" w:fill="FFFFFF"/>
        </w:rPr>
        <w:t>ils iela 22</w:t>
      </w:r>
      <w:r w:rsidR="00664094" w:rsidRPr="00664094">
        <w:rPr>
          <w:rFonts w:ascii="Times New Roman" w:hAnsi="Times New Roman" w:cs="Times New Roman"/>
          <w:shd w:val="clear" w:color="auto" w:fill="FFFFFF"/>
        </w:rPr>
        <w:t>, Rīgā.</w:t>
      </w:r>
    </w:p>
    <w:p w14:paraId="0C1E3810" w14:textId="69658220" w:rsidR="00DB7FD2" w:rsidRPr="00664094" w:rsidRDefault="00DB7FD2" w:rsidP="00DB7FD2">
      <w:pPr>
        <w:tabs>
          <w:tab w:val="left" w:pos="2880"/>
          <w:tab w:val="center" w:pos="4320"/>
          <w:tab w:val="right" w:pos="8640"/>
        </w:tabs>
        <w:jc w:val="both"/>
        <w:rPr>
          <w:rFonts w:ascii="Times New Roman" w:hAnsi="Times New Roman" w:cs="Times New Roman"/>
          <w:shd w:val="clear" w:color="auto" w:fill="FFFFFF"/>
        </w:rPr>
      </w:pPr>
      <w:r w:rsidRPr="00664094">
        <w:rPr>
          <w:rFonts w:ascii="Times New Roman" w:hAnsi="Times New Roman" w:cs="Times New Roman"/>
          <w:b/>
          <w:shd w:val="clear" w:color="auto" w:fill="FFFFFF"/>
        </w:rPr>
        <w:t>Balsojums</w:t>
      </w:r>
      <w:r w:rsidRPr="00664094">
        <w:rPr>
          <w:rFonts w:ascii="Times New Roman" w:hAnsi="Times New Roman" w:cs="Times New Roman"/>
          <w:shd w:val="clear" w:color="auto" w:fill="FFFFFF"/>
        </w:rPr>
        <w:t>:</w:t>
      </w:r>
    </w:p>
    <w:p w14:paraId="164ACCE4" w14:textId="745FC6A8" w:rsidR="00A13108" w:rsidRPr="00664094" w:rsidRDefault="00A13108" w:rsidP="00A13108">
      <w:pPr>
        <w:tabs>
          <w:tab w:val="left" w:pos="1530"/>
        </w:tabs>
        <w:jc w:val="both"/>
        <w:rPr>
          <w:rFonts w:ascii="Times New Roman" w:hAnsi="Times New Roman" w:cs="Times New Roman"/>
          <w:shd w:val="clear" w:color="auto" w:fill="FFFFFF"/>
        </w:rPr>
      </w:pPr>
      <w:r w:rsidRPr="00664094">
        <w:rPr>
          <w:rFonts w:ascii="Times New Roman" w:hAnsi="Times New Roman" w:cs="Times New Roman"/>
          <w:shd w:val="clear" w:color="auto" w:fill="FFFFFF"/>
        </w:rPr>
        <w:t xml:space="preserve">“Par” – </w:t>
      </w:r>
      <w:r w:rsidRPr="00664094">
        <w:rPr>
          <w:rStyle w:val="Hipersaite"/>
          <w:rFonts w:ascii="Times New Roman" w:hAnsi="Times New Roman" w:cs="Times New Roman"/>
          <w:color w:val="auto"/>
          <w:u w:val="none"/>
          <w:shd w:val="clear" w:color="auto" w:fill="FFFFFF"/>
        </w:rPr>
        <w:t xml:space="preserve">Guntis Vecvagars, </w:t>
      </w:r>
      <w:r w:rsidRPr="00664094">
        <w:rPr>
          <w:rFonts w:ascii="Times New Roman" w:hAnsi="Times New Roman" w:cs="Times New Roman"/>
          <w:shd w:val="clear" w:color="auto" w:fill="FFFFFF"/>
        </w:rPr>
        <w:t xml:space="preserve">Indra Purs, </w:t>
      </w:r>
      <w:r w:rsidRPr="00664094">
        <w:rPr>
          <w:rFonts w:ascii="Times New Roman" w:hAnsi="Times New Roman" w:cs="Times New Roman"/>
        </w:rPr>
        <w:t xml:space="preserve">Roberts </w:t>
      </w:r>
      <w:proofErr w:type="spellStart"/>
      <w:r w:rsidR="00076E36">
        <w:rPr>
          <w:rFonts w:ascii="Times New Roman" w:hAnsi="Times New Roman" w:cs="Times New Roman"/>
        </w:rPr>
        <w:t>Grinbergs</w:t>
      </w:r>
      <w:proofErr w:type="spellEnd"/>
      <w:r w:rsidRPr="00664094">
        <w:rPr>
          <w:rFonts w:ascii="Times New Roman" w:hAnsi="Times New Roman" w:cs="Times New Roman"/>
        </w:rPr>
        <w:t xml:space="preserve">, </w:t>
      </w:r>
      <w:r w:rsidRPr="00664094">
        <w:rPr>
          <w:rFonts w:ascii="Times New Roman" w:hAnsi="Times New Roman" w:cs="Times New Roman"/>
          <w:shd w:val="clear" w:color="auto" w:fill="FFFFFF"/>
        </w:rPr>
        <w:t xml:space="preserve">Andris </w:t>
      </w:r>
      <w:proofErr w:type="spellStart"/>
      <w:r w:rsidRPr="00664094">
        <w:rPr>
          <w:rFonts w:ascii="Times New Roman" w:hAnsi="Times New Roman" w:cs="Times New Roman"/>
          <w:shd w:val="clear" w:color="auto" w:fill="FFFFFF"/>
        </w:rPr>
        <w:t>Jaunsleinis</w:t>
      </w:r>
      <w:proofErr w:type="spellEnd"/>
      <w:r w:rsidRPr="00664094">
        <w:rPr>
          <w:rFonts w:ascii="Times New Roman" w:hAnsi="Times New Roman" w:cs="Times New Roman"/>
          <w:shd w:val="clear" w:color="auto" w:fill="FFFFFF"/>
        </w:rPr>
        <w:t>, In</w:t>
      </w:r>
      <w:r>
        <w:rPr>
          <w:rFonts w:ascii="Times New Roman" w:hAnsi="Times New Roman" w:cs="Times New Roman"/>
          <w:shd w:val="clear" w:color="auto" w:fill="FFFFFF"/>
        </w:rPr>
        <w:t>āra</w:t>
      </w:r>
      <w:r w:rsidRPr="00664094">
        <w:rPr>
          <w:rFonts w:ascii="Times New Roman" w:hAnsi="Times New Roman" w:cs="Times New Roman"/>
          <w:shd w:val="clear" w:color="auto" w:fill="FFFFFF"/>
        </w:rPr>
        <w:t xml:space="preserve"> Bula</w:t>
      </w:r>
    </w:p>
    <w:p w14:paraId="4EA30265" w14:textId="77777777" w:rsidR="00A13108" w:rsidRPr="00664094" w:rsidRDefault="00A13108" w:rsidP="00A13108">
      <w:pPr>
        <w:tabs>
          <w:tab w:val="left" w:pos="1530"/>
        </w:tabs>
        <w:jc w:val="both"/>
        <w:rPr>
          <w:rFonts w:ascii="Times New Roman" w:hAnsi="Times New Roman" w:cs="Times New Roman"/>
          <w:shd w:val="clear" w:color="auto" w:fill="FFFFFF"/>
        </w:rPr>
      </w:pPr>
      <w:r>
        <w:rPr>
          <w:rFonts w:ascii="Times New Roman" w:hAnsi="Times New Roman" w:cs="Times New Roman"/>
          <w:shd w:val="clear" w:color="auto" w:fill="FFFFFF"/>
        </w:rPr>
        <w:t>“Pret”, “Attura</w:t>
      </w:r>
      <w:r w:rsidRPr="00664094">
        <w:rPr>
          <w:rFonts w:ascii="Times New Roman" w:hAnsi="Times New Roman" w:cs="Times New Roman"/>
          <w:shd w:val="clear" w:color="auto" w:fill="FFFFFF"/>
        </w:rPr>
        <w:t>s”- nav</w:t>
      </w:r>
    </w:p>
    <w:p w14:paraId="5E9FC60A" w14:textId="77777777" w:rsidR="00A13108" w:rsidRPr="00664094" w:rsidRDefault="00A13108" w:rsidP="00A13108">
      <w:pPr>
        <w:tabs>
          <w:tab w:val="left" w:pos="2880"/>
          <w:tab w:val="center" w:pos="4320"/>
          <w:tab w:val="right" w:pos="8640"/>
        </w:tabs>
        <w:jc w:val="both"/>
        <w:rPr>
          <w:rFonts w:ascii="Times New Roman" w:hAnsi="Times New Roman" w:cs="Times New Roman"/>
          <w:shd w:val="clear" w:color="auto" w:fill="FFFFFF"/>
        </w:rPr>
      </w:pPr>
      <w:r w:rsidRPr="00664094">
        <w:rPr>
          <w:rFonts w:ascii="Times New Roman" w:hAnsi="Times New Roman" w:cs="Times New Roman"/>
          <w:shd w:val="clear" w:color="auto" w:fill="FFFFFF"/>
        </w:rPr>
        <w:t xml:space="preserve">Lēmums pieņemts vienbalsīgi.  </w:t>
      </w:r>
    </w:p>
    <w:p w14:paraId="31F2AA61" w14:textId="77777777" w:rsidR="00A13108" w:rsidRDefault="00A13108" w:rsidP="00467111">
      <w:pPr>
        <w:tabs>
          <w:tab w:val="left" w:pos="2880"/>
          <w:tab w:val="center" w:pos="4320"/>
          <w:tab w:val="right" w:pos="8640"/>
        </w:tabs>
        <w:rPr>
          <w:rFonts w:ascii="Times New Roman" w:hAnsi="Times New Roman"/>
        </w:rPr>
      </w:pPr>
    </w:p>
    <w:p w14:paraId="67FAD3D7" w14:textId="2902309B" w:rsidR="003D168B" w:rsidRDefault="00895CC4" w:rsidP="00467111">
      <w:pPr>
        <w:tabs>
          <w:tab w:val="left" w:pos="2880"/>
          <w:tab w:val="center" w:pos="4320"/>
          <w:tab w:val="right" w:pos="8640"/>
        </w:tabs>
        <w:rPr>
          <w:rFonts w:ascii="Times New Roman" w:hAnsi="Times New Roman"/>
        </w:rPr>
      </w:pPr>
      <w:r w:rsidRPr="00664094">
        <w:rPr>
          <w:rFonts w:ascii="Times New Roman" w:hAnsi="Times New Roman"/>
        </w:rPr>
        <w:t>Sēde beidzas plkst.1</w:t>
      </w:r>
      <w:r w:rsidR="00A13108">
        <w:rPr>
          <w:rFonts w:ascii="Times New Roman" w:hAnsi="Times New Roman"/>
        </w:rPr>
        <w:t>7</w:t>
      </w:r>
      <w:r w:rsidR="003E58C7" w:rsidRPr="00664094">
        <w:rPr>
          <w:rFonts w:ascii="Times New Roman" w:hAnsi="Times New Roman"/>
        </w:rPr>
        <w:t>:</w:t>
      </w:r>
      <w:r w:rsidR="00B803B3" w:rsidRPr="00664094">
        <w:rPr>
          <w:rFonts w:ascii="Times New Roman" w:hAnsi="Times New Roman"/>
        </w:rPr>
        <w:t>0</w:t>
      </w:r>
      <w:r w:rsidR="003E58C7" w:rsidRPr="00664094">
        <w:rPr>
          <w:rFonts w:ascii="Times New Roman" w:hAnsi="Times New Roman"/>
        </w:rPr>
        <w:t>0.</w:t>
      </w:r>
    </w:p>
    <w:p w14:paraId="1C20FA16" w14:textId="2DDADEF6" w:rsidR="00467111" w:rsidRDefault="00467111" w:rsidP="00467111">
      <w:pPr>
        <w:tabs>
          <w:tab w:val="left" w:pos="2880"/>
          <w:tab w:val="center" w:pos="4320"/>
          <w:tab w:val="right" w:pos="8640"/>
        </w:tabs>
        <w:rPr>
          <w:rFonts w:ascii="Times New Roman" w:hAnsi="Times New Roman"/>
          <w:b/>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467111" w14:paraId="1B303518" w14:textId="77777777" w:rsidTr="00467111">
        <w:tc>
          <w:tcPr>
            <w:tcW w:w="4505" w:type="dxa"/>
          </w:tcPr>
          <w:p w14:paraId="7C4F7508" w14:textId="5EC67458" w:rsidR="00467111" w:rsidRDefault="00467111" w:rsidP="00DB275E">
            <w:pPr>
              <w:jc w:val="both"/>
              <w:rPr>
                <w:rFonts w:ascii="Times New Roman" w:hAnsi="Times New Roman" w:cs="Times New Roman"/>
              </w:rPr>
            </w:pPr>
          </w:p>
        </w:tc>
        <w:tc>
          <w:tcPr>
            <w:tcW w:w="4505" w:type="dxa"/>
          </w:tcPr>
          <w:p w14:paraId="0F49BEFA" w14:textId="406EA995" w:rsidR="00467111" w:rsidRDefault="00467111" w:rsidP="00A13108">
            <w:pPr>
              <w:jc w:val="right"/>
              <w:rPr>
                <w:rFonts w:ascii="Times New Roman" w:hAnsi="Times New Roman" w:cs="Times New Roman"/>
              </w:rPr>
            </w:pPr>
            <w:r w:rsidRPr="00664094">
              <w:rPr>
                <w:rFonts w:ascii="Times New Roman" w:hAnsi="Times New Roman" w:cs="Times New Roman"/>
              </w:rPr>
              <w:t xml:space="preserve">      </w:t>
            </w:r>
          </w:p>
        </w:tc>
      </w:tr>
      <w:tr w:rsidR="00467111" w14:paraId="6771898D" w14:textId="77777777" w:rsidTr="00467111">
        <w:tc>
          <w:tcPr>
            <w:tcW w:w="4505" w:type="dxa"/>
          </w:tcPr>
          <w:p w14:paraId="188CB39C" w14:textId="6233270D" w:rsidR="00392032" w:rsidRDefault="00A13108" w:rsidP="00DB275E">
            <w:pPr>
              <w:jc w:val="both"/>
              <w:rPr>
                <w:rFonts w:ascii="Times New Roman" w:hAnsi="Times New Roman" w:cs="Times New Roman"/>
              </w:rPr>
            </w:pPr>
            <w:r w:rsidRPr="00664094">
              <w:rPr>
                <w:rFonts w:ascii="Times New Roman" w:hAnsi="Times New Roman" w:cs="Times New Roman"/>
              </w:rPr>
              <w:t xml:space="preserve">Sanāksmi vadīja: </w:t>
            </w:r>
          </w:p>
          <w:p w14:paraId="01F64213" w14:textId="77777777" w:rsidR="00392032" w:rsidRDefault="00392032" w:rsidP="00DB275E">
            <w:pPr>
              <w:jc w:val="both"/>
              <w:rPr>
                <w:rFonts w:ascii="Times New Roman" w:hAnsi="Times New Roman" w:cs="Times New Roman"/>
              </w:rPr>
            </w:pPr>
          </w:p>
          <w:p w14:paraId="1F0F42D8" w14:textId="77777777" w:rsidR="00392032" w:rsidRDefault="00392032" w:rsidP="00DB275E">
            <w:pPr>
              <w:jc w:val="both"/>
              <w:rPr>
                <w:rFonts w:ascii="Times New Roman" w:hAnsi="Times New Roman" w:cs="Times New Roman"/>
              </w:rPr>
            </w:pPr>
          </w:p>
          <w:p w14:paraId="2DD0285D" w14:textId="7A18A8C3" w:rsidR="00467111" w:rsidRDefault="00467111" w:rsidP="00DB275E">
            <w:pPr>
              <w:jc w:val="both"/>
              <w:rPr>
                <w:rFonts w:ascii="Times New Roman" w:hAnsi="Times New Roman" w:cs="Times New Roman"/>
              </w:rPr>
            </w:pPr>
            <w:r w:rsidRPr="00664094">
              <w:rPr>
                <w:rFonts w:ascii="Times New Roman" w:hAnsi="Times New Roman" w:cs="Times New Roman"/>
              </w:rPr>
              <w:t>Protokolēja:</w:t>
            </w:r>
          </w:p>
        </w:tc>
        <w:tc>
          <w:tcPr>
            <w:tcW w:w="4505" w:type="dxa"/>
          </w:tcPr>
          <w:p w14:paraId="5DAC626C" w14:textId="02927110" w:rsidR="00467111" w:rsidRDefault="00A13108" w:rsidP="00A13108">
            <w:pPr>
              <w:jc w:val="right"/>
              <w:rPr>
                <w:rFonts w:ascii="Times New Roman" w:hAnsi="Times New Roman" w:cs="Times New Roman"/>
              </w:rPr>
            </w:pPr>
            <w:proofErr w:type="spellStart"/>
            <w:r w:rsidRPr="00664094">
              <w:rPr>
                <w:rFonts w:ascii="Times New Roman" w:hAnsi="Times New Roman" w:cs="Times New Roman"/>
              </w:rPr>
              <w:t>A.Jaunsleinis</w:t>
            </w:r>
            <w:proofErr w:type="spellEnd"/>
          </w:p>
          <w:p w14:paraId="5B170CF2" w14:textId="77777777" w:rsidR="00467111" w:rsidRDefault="00467111" w:rsidP="00467111">
            <w:pPr>
              <w:jc w:val="right"/>
              <w:rPr>
                <w:rFonts w:ascii="Times New Roman" w:hAnsi="Times New Roman" w:cs="Times New Roman"/>
              </w:rPr>
            </w:pPr>
          </w:p>
          <w:p w14:paraId="6137AA62" w14:textId="77777777" w:rsidR="00392032" w:rsidRDefault="00392032" w:rsidP="00467111">
            <w:pPr>
              <w:jc w:val="right"/>
              <w:rPr>
                <w:rFonts w:ascii="Times New Roman" w:hAnsi="Times New Roman" w:cs="Times New Roman"/>
              </w:rPr>
            </w:pPr>
          </w:p>
          <w:p w14:paraId="25A93561" w14:textId="482C2942" w:rsidR="00467111" w:rsidRDefault="00467111" w:rsidP="00467111">
            <w:pPr>
              <w:jc w:val="right"/>
              <w:rPr>
                <w:rFonts w:ascii="Times New Roman" w:hAnsi="Times New Roman" w:cs="Times New Roman"/>
              </w:rPr>
            </w:pPr>
            <w:r w:rsidRPr="00664094">
              <w:rPr>
                <w:rFonts w:ascii="Times New Roman" w:hAnsi="Times New Roman" w:cs="Times New Roman"/>
              </w:rPr>
              <w:t>J. Lapiņš</w:t>
            </w:r>
          </w:p>
        </w:tc>
      </w:tr>
    </w:tbl>
    <w:p w14:paraId="3A805A56" w14:textId="12DDED60" w:rsidR="00390E9D" w:rsidRPr="00664094" w:rsidRDefault="00390E9D" w:rsidP="00A13108">
      <w:pPr>
        <w:spacing w:line="276" w:lineRule="auto"/>
        <w:jc w:val="both"/>
        <w:rPr>
          <w:rFonts w:ascii="Times New Roman" w:hAnsi="Times New Roman" w:cs="Times New Roman"/>
        </w:rPr>
      </w:pPr>
    </w:p>
    <w:sectPr w:rsidR="00390E9D" w:rsidRPr="00664094" w:rsidSect="00A13108">
      <w:footerReference w:type="default" r:id="rId9"/>
      <w:pgSz w:w="11900" w:h="16840"/>
      <w:pgMar w:top="90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89EB0" w14:textId="77777777" w:rsidR="00314697" w:rsidRDefault="00314697" w:rsidP="00D668FF">
      <w:r>
        <w:separator/>
      </w:r>
    </w:p>
  </w:endnote>
  <w:endnote w:type="continuationSeparator" w:id="0">
    <w:p w14:paraId="789DE892" w14:textId="77777777" w:rsidR="00314697" w:rsidRDefault="00314697" w:rsidP="00D6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128278"/>
      <w:docPartObj>
        <w:docPartGallery w:val="Page Numbers (Bottom of Page)"/>
        <w:docPartUnique/>
      </w:docPartObj>
    </w:sdtPr>
    <w:sdtEndPr>
      <w:rPr>
        <w:noProof/>
      </w:rPr>
    </w:sdtEndPr>
    <w:sdtContent>
      <w:p w14:paraId="0E507A67" w14:textId="2613C736" w:rsidR="007D2179" w:rsidRDefault="007D2179">
        <w:pPr>
          <w:pStyle w:val="Kjene"/>
          <w:jc w:val="center"/>
        </w:pPr>
        <w:r>
          <w:fldChar w:fldCharType="begin"/>
        </w:r>
        <w:r>
          <w:instrText xml:space="preserve"> PAGE   \* MERGEFORMAT </w:instrText>
        </w:r>
        <w:r>
          <w:fldChar w:fldCharType="separate"/>
        </w:r>
        <w:r w:rsidR="00076E36">
          <w:rPr>
            <w:noProof/>
          </w:rPr>
          <w:t>3</w:t>
        </w:r>
        <w:r>
          <w:rPr>
            <w:noProof/>
          </w:rPr>
          <w:fldChar w:fldCharType="end"/>
        </w:r>
      </w:p>
    </w:sdtContent>
  </w:sdt>
  <w:p w14:paraId="656D72F6" w14:textId="77777777" w:rsidR="007D2179" w:rsidRDefault="007D217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E1507" w14:textId="77777777" w:rsidR="00314697" w:rsidRDefault="00314697" w:rsidP="00D668FF">
      <w:r>
        <w:separator/>
      </w:r>
    </w:p>
  </w:footnote>
  <w:footnote w:type="continuationSeparator" w:id="0">
    <w:p w14:paraId="4081AD70" w14:textId="77777777" w:rsidR="00314697" w:rsidRDefault="00314697" w:rsidP="00D668FF">
      <w:r>
        <w:continuationSeparator/>
      </w:r>
    </w:p>
  </w:footnote>
  <w:footnote w:id="1">
    <w:p w14:paraId="4332175A" w14:textId="77777777" w:rsidR="007D2179" w:rsidRDefault="007D2179" w:rsidP="00D473B0">
      <w:pPr>
        <w:pStyle w:val="Vresteksts"/>
      </w:pPr>
      <w:r>
        <w:rPr>
          <w:rStyle w:val="Vresatsauce"/>
        </w:rPr>
        <w:footnoteRef/>
      </w:r>
      <w:r>
        <w:t xml:space="preserve"> Kultūras piemineklis turpmāk saukts “KP”</w:t>
      </w:r>
    </w:p>
  </w:footnote>
  <w:footnote w:id="2">
    <w:p w14:paraId="75134A6E" w14:textId="36D4A5B9" w:rsidR="007D2179" w:rsidRDefault="007D2179">
      <w:pPr>
        <w:pStyle w:val="Vresteksts"/>
      </w:pPr>
      <w:r>
        <w:rPr>
          <w:rStyle w:val="Vresatsauce"/>
        </w:rPr>
        <w:footnoteRef/>
      </w:r>
      <w:r>
        <w:t xml:space="preserve"> Nekustamā īpašuma nodoklis turpmāk saukts “NĪN”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40E1"/>
    <w:multiLevelType w:val="hybridMultilevel"/>
    <w:tmpl w:val="645215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D6348"/>
    <w:multiLevelType w:val="multilevel"/>
    <w:tmpl w:val="080AA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3862E2"/>
    <w:multiLevelType w:val="hybridMultilevel"/>
    <w:tmpl w:val="B9E89F88"/>
    <w:lvl w:ilvl="0" w:tplc="0738676A">
      <w:start w:val="1"/>
      <w:numFmt w:val="decimal"/>
      <w:lvlText w:val="%1)"/>
      <w:lvlJc w:val="left"/>
      <w:pPr>
        <w:ind w:left="720" w:hanging="360"/>
      </w:pPr>
      <w:rPr>
        <w:rFonts w:ascii="Cambria" w:eastAsia="Calibri" w:hAnsi="Cambria" w:cs="Times New Roman" w:hint="default"/>
        <w:color w:val="auto"/>
        <w:sz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8D2FE2"/>
    <w:multiLevelType w:val="multilevel"/>
    <w:tmpl w:val="64B0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D5FE9"/>
    <w:multiLevelType w:val="hybridMultilevel"/>
    <w:tmpl w:val="2688A6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301C63"/>
    <w:multiLevelType w:val="hybridMultilevel"/>
    <w:tmpl w:val="83FCEA38"/>
    <w:lvl w:ilvl="0" w:tplc="176E419C">
      <w:start w:val="1"/>
      <w:numFmt w:val="decimal"/>
      <w:lvlText w:val="%1."/>
      <w:lvlJc w:val="left"/>
      <w:pPr>
        <w:ind w:left="720" w:hanging="360"/>
      </w:pPr>
      <w:rPr>
        <w:rFonts w:ascii="Cambria" w:eastAsia="Calibri" w:hAnsi="Cambria"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762D38"/>
    <w:multiLevelType w:val="hybridMultilevel"/>
    <w:tmpl w:val="F7B47B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D0E7278"/>
    <w:multiLevelType w:val="hybridMultilevel"/>
    <w:tmpl w:val="97143F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1F640FF"/>
    <w:multiLevelType w:val="hybridMultilevel"/>
    <w:tmpl w:val="D27EBF2E"/>
    <w:lvl w:ilvl="0" w:tplc="05CCBE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EB7EF6"/>
    <w:multiLevelType w:val="multilevel"/>
    <w:tmpl w:val="FA74FE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8"/>
  </w:num>
  <w:num w:numId="3">
    <w:abstractNumId w:val="0"/>
  </w:num>
  <w:num w:numId="4">
    <w:abstractNumId w:val="3"/>
  </w:num>
  <w:num w:numId="5">
    <w:abstractNumId w:val="2"/>
  </w:num>
  <w:num w:numId="6">
    <w:abstractNumId w:val="5"/>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5E"/>
    <w:rsid w:val="00000C39"/>
    <w:rsid w:val="00005AF7"/>
    <w:rsid w:val="000103EF"/>
    <w:rsid w:val="00012FF7"/>
    <w:rsid w:val="00020A32"/>
    <w:rsid w:val="00027383"/>
    <w:rsid w:val="00027F36"/>
    <w:rsid w:val="0003067D"/>
    <w:rsid w:val="0003370F"/>
    <w:rsid w:val="00035ABE"/>
    <w:rsid w:val="000400D2"/>
    <w:rsid w:val="00040890"/>
    <w:rsid w:val="00040D9D"/>
    <w:rsid w:val="00041D3B"/>
    <w:rsid w:val="0004694E"/>
    <w:rsid w:val="0004695E"/>
    <w:rsid w:val="00046D9E"/>
    <w:rsid w:val="00052A4C"/>
    <w:rsid w:val="00055A5D"/>
    <w:rsid w:val="00056F87"/>
    <w:rsid w:val="0005792D"/>
    <w:rsid w:val="00060442"/>
    <w:rsid w:val="00071A12"/>
    <w:rsid w:val="00072266"/>
    <w:rsid w:val="000727AD"/>
    <w:rsid w:val="00072FDB"/>
    <w:rsid w:val="00074DB2"/>
    <w:rsid w:val="00075713"/>
    <w:rsid w:val="00076E36"/>
    <w:rsid w:val="00077462"/>
    <w:rsid w:val="00082388"/>
    <w:rsid w:val="00082A7E"/>
    <w:rsid w:val="00082AC7"/>
    <w:rsid w:val="00085AC8"/>
    <w:rsid w:val="00093392"/>
    <w:rsid w:val="00095E4E"/>
    <w:rsid w:val="00097461"/>
    <w:rsid w:val="000A1759"/>
    <w:rsid w:val="000A3A5F"/>
    <w:rsid w:val="000A6306"/>
    <w:rsid w:val="000B0BFD"/>
    <w:rsid w:val="000B1261"/>
    <w:rsid w:val="000B2581"/>
    <w:rsid w:val="000B3BE7"/>
    <w:rsid w:val="000C0797"/>
    <w:rsid w:val="000C1D60"/>
    <w:rsid w:val="000E058C"/>
    <w:rsid w:val="000E5392"/>
    <w:rsid w:val="000E59DB"/>
    <w:rsid w:val="000E5EBB"/>
    <w:rsid w:val="000E6491"/>
    <w:rsid w:val="000F1398"/>
    <w:rsid w:val="000F53A6"/>
    <w:rsid w:val="00110998"/>
    <w:rsid w:val="001116D4"/>
    <w:rsid w:val="001127A3"/>
    <w:rsid w:val="00116228"/>
    <w:rsid w:val="001164F4"/>
    <w:rsid w:val="0011769D"/>
    <w:rsid w:val="00125135"/>
    <w:rsid w:val="001325E4"/>
    <w:rsid w:val="00143071"/>
    <w:rsid w:val="00143B27"/>
    <w:rsid w:val="00150EFA"/>
    <w:rsid w:val="00153D9A"/>
    <w:rsid w:val="00162EAB"/>
    <w:rsid w:val="001657C7"/>
    <w:rsid w:val="001669DE"/>
    <w:rsid w:val="00171A56"/>
    <w:rsid w:val="0017454C"/>
    <w:rsid w:val="0017609E"/>
    <w:rsid w:val="0018267F"/>
    <w:rsid w:val="001838EC"/>
    <w:rsid w:val="00185FF8"/>
    <w:rsid w:val="001861B4"/>
    <w:rsid w:val="0019117F"/>
    <w:rsid w:val="00192A38"/>
    <w:rsid w:val="00194E3F"/>
    <w:rsid w:val="00195CBF"/>
    <w:rsid w:val="001968B5"/>
    <w:rsid w:val="001B18FF"/>
    <w:rsid w:val="001B2DEE"/>
    <w:rsid w:val="001B3B72"/>
    <w:rsid w:val="001B74F0"/>
    <w:rsid w:val="001B7D4E"/>
    <w:rsid w:val="001C3099"/>
    <w:rsid w:val="001C3B6B"/>
    <w:rsid w:val="001C4CC3"/>
    <w:rsid w:val="001D17C0"/>
    <w:rsid w:val="001D1BEC"/>
    <w:rsid w:val="001D5AFB"/>
    <w:rsid w:val="001D74FF"/>
    <w:rsid w:val="001D7F3B"/>
    <w:rsid w:val="001E27CE"/>
    <w:rsid w:val="001E2901"/>
    <w:rsid w:val="001E41B8"/>
    <w:rsid w:val="001E6847"/>
    <w:rsid w:val="001F047A"/>
    <w:rsid w:val="001F4088"/>
    <w:rsid w:val="001F7B7B"/>
    <w:rsid w:val="00202377"/>
    <w:rsid w:val="0021038B"/>
    <w:rsid w:val="00210916"/>
    <w:rsid w:val="002118F9"/>
    <w:rsid w:val="002126CF"/>
    <w:rsid w:val="002149B9"/>
    <w:rsid w:val="00214EF0"/>
    <w:rsid w:val="00222807"/>
    <w:rsid w:val="002240D0"/>
    <w:rsid w:val="002318C8"/>
    <w:rsid w:val="0023344D"/>
    <w:rsid w:val="0024051B"/>
    <w:rsid w:val="00240738"/>
    <w:rsid w:val="0024326A"/>
    <w:rsid w:val="00243715"/>
    <w:rsid w:val="00247524"/>
    <w:rsid w:val="00253D6E"/>
    <w:rsid w:val="00256533"/>
    <w:rsid w:val="00261292"/>
    <w:rsid w:val="002638B8"/>
    <w:rsid w:val="00264D67"/>
    <w:rsid w:val="002679FA"/>
    <w:rsid w:val="00271976"/>
    <w:rsid w:val="00271CE0"/>
    <w:rsid w:val="0027268E"/>
    <w:rsid w:val="00280963"/>
    <w:rsid w:val="00292D89"/>
    <w:rsid w:val="002938F6"/>
    <w:rsid w:val="0029542E"/>
    <w:rsid w:val="002A393A"/>
    <w:rsid w:val="002B23CD"/>
    <w:rsid w:val="002B36DB"/>
    <w:rsid w:val="002B7659"/>
    <w:rsid w:val="002C1420"/>
    <w:rsid w:val="002C4839"/>
    <w:rsid w:val="002C5237"/>
    <w:rsid w:val="002C7CC1"/>
    <w:rsid w:val="002D034B"/>
    <w:rsid w:val="002D2DEF"/>
    <w:rsid w:val="002D6671"/>
    <w:rsid w:val="002D6ABE"/>
    <w:rsid w:val="002E3E01"/>
    <w:rsid w:val="002E42E3"/>
    <w:rsid w:val="002E57DE"/>
    <w:rsid w:val="002F1579"/>
    <w:rsid w:val="002F58FD"/>
    <w:rsid w:val="00300F9F"/>
    <w:rsid w:val="003014B1"/>
    <w:rsid w:val="00306BC6"/>
    <w:rsid w:val="00311EA0"/>
    <w:rsid w:val="00313D04"/>
    <w:rsid w:val="00314697"/>
    <w:rsid w:val="003151AD"/>
    <w:rsid w:val="00315746"/>
    <w:rsid w:val="003161AA"/>
    <w:rsid w:val="00317659"/>
    <w:rsid w:val="003200CB"/>
    <w:rsid w:val="00323BB8"/>
    <w:rsid w:val="00323CCF"/>
    <w:rsid w:val="00326C64"/>
    <w:rsid w:val="00335724"/>
    <w:rsid w:val="00335758"/>
    <w:rsid w:val="0034209A"/>
    <w:rsid w:val="0034258E"/>
    <w:rsid w:val="003426DD"/>
    <w:rsid w:val="0034482D"/>
    <w:rsid w:val="00347CFF"/>
    <w:rsid w:val="00352DC1"/>
    <w:rsid w:val="0035305F"/>
    <w:rsid w:val="00354B0D"/>
    <w:rsid w:val="00356487"/>
    <w:rsid w:val="00364764"/>
    <w:rsid w:val="00365250"/>
    <w:rsid w:val="003723D8"/>
    <w:rsid w:val="003728D3"/>
    <w:rsid w:val="00381F96"/>
    <w:rsid w:val="00385C96"/>
    <w:rsid w:val="00390E9D"/>
    <w:rsid w:val="00392032"/>
    <w:rsid w:val="003936BD"/>
    <w:rsid w:val="00393B1D"/>
    <w:rsid w:val="003960F2"/>
    <w:rsid w:val="00397C2B"/>
    <w:rsid w:val="003A0083"/>
    <w:rsid w:val="003A1C58"/>
    <w:rsid w:val="003A2736"/>
    <w:rsid w:val="003A45B7"/>
    <w:rsid w:val="003A5561"/>
    <w:rsid w:val="003A668F"/>
    <w:rsid w:val="003B163A"/>
    <w:rsid w:val="003B3249"/>
    <w:rsid w:val="003B6CE6"/>
    <w:rsid w:val="003C61B7"/>
    <w:rsid w:val="003C6C17"/>
    <w:rsid w:val="003D168B"/>
    <w:rsid w:val="003D479A"/>
    <w:rsid w:val="003D5271"/>
    <w:rsid w:val="003D5591"/>
    <w:rsid w:val="003D7A48"/>
    <w:rsid w:val="003E04F0"/>
    <w:rsid w:val="003E58C7"/>
    <w:rsid w:val="003E63E3"/>
    <w:rsid w:val="003F5A4F"/>
    <w:rsid w:val="004006B4"/>
    <w:rsid w:val="00401D8A"/>
    <w:rsid w:val="00406A4D"/>
    <w:rsid w:val="00413166"/>
    <w:rsid w:val="004146A8"/>
    <w:rsid w:val="004173ED"/>
    <w:rsid w:val="0042027C"/>
    <w:rsid w:val="00420B8F"/>
    <w:rsid w:val="004214F0"/>
    <w:rsid w:val="00421D1F"/>
    <w:rsid w:val="004223C9"/>
    <w:rsid w:val="00434048"/>
    <w:rsid w:val="0043503E"/>
    <w:rsid w:val="00436762"/>
    <w:rsid w:val="00442621"/>
    <w:rsid w:val="0044331E"/>
    <w:rsid w:val="00447D37"/>
    <w:rsid w:val="00447EAD"/>
    <w:rsid w:val="00451CEC"/>
    <w:rsid w:val="00452ED5"/>
    <w:rsid w:val="00452F08"/>
    <w:rsid w:val="00455221"/>
    <w:rsid w:val="004576DC"/>
    <w:rsid w:val="0046070F"/>
    <w:rsid w:val="00461429"/>
    <w:rsid w:val="00462393"/>
    <w:rsid w:val="004625A1"/>
    <w:rsid w:val="0046359E"/>
    <w:rsid w:val="00464A16"/>
    <w:rsid w:val="00464B6C"/>
    <w:rsid w:val="00467111"/>
    <w:rsid w:val="00467170"/>
    <w:rsid w:val="00471ED8"/>
    <w:rsid w:val="00472319"/>
    <w:rsid w:val="00476DB8"/>
    <w:rsid w:val="004779EC"/>
    <w:rsid w:val="0048098F"/>
    <w:rsid w:val="00483387"/>
    <w:rsid w:val="0048433E"/>
    <w:rsid w:val="004925BC"/>
    <w:rsid w:val="00494B03"/>
    <w:rsid w:val="00495A99"/>
    <w:rsid w:val="00496485"/>
    <w:rsid w:val="00497A3A"/>
    <w:rsid w:val="004A042D"/>
    <w:rsid w:val="004A305D"/>
    <w:rsid w:val="004A39DF"/>
    <w:rsid w:val="004B1539"/>
    <w:rsid w:val="004B354D"/>
    <w:rsid w:val="004B3770"/>
    <w:rsid w:val="004B630E"/>
    <w:rsid w:val="004B6E15"/>
    <w:rsid w:val="004B765B"/>
    <w:rsid w:val="004B79B2"/>
    <w:rsid w:val="004C63AA"/>
    <w:rsid w:val="004D02DE"/>
    <w:rsid w:val="004D3FF7"/>
    <w:rsid w:val="004D52B2"/>
    <w:rsid w:val="004E526E"/>
    <w:rsid w:val="004E72C6"/>
    <w:rsid w:val="004E78A6"/>
    <w:rsid w:val="004F4DB7"/>
    <w:rsid w:val="004F7AC9"/>
    <w:rsid w:val="00504528"/>
    <w:rsid w:val="00505D24"/>
    <w:rsid w:val="00506768"/>
    <w:rsid w:val="00506B35"/>
    <w:rsid w:val="0051035D"/>
    <w:rsid w:val="00514E2D"/>
    <w:rsid w:val="0051521F"/>
    <w:rsid w:val="0053133C"/>
    <w:rsid w:val="00535D3A"/>
    <w:rsid w:val="00541C64"/>
    <w:rsid w:val="005431CF"/>
    <w:rsid w:val="005436E1"/>
    <w:rsid w:val="005459AE"/>
    <w:rsid w:val="005467B8"/>
    <w:rsid w:val="00546B6F"/>
    <w:rsid w:val="00553C8F"/>
    <w:rsid w:val="005554A0"/>
    <w:rsid w:val="00557E3F"/>
    <w:rsid w:val="00560C3E"/>
    <w:rsid w:val="005660FA"/>
    <w:rsid w:val="00566AF9"/>
    <w:rsid w:val="0056798D"/>
    <w:rsid w:val="00567DCE"/>
    <w:rsid w:val="00570856"/>
    <w:rsid w:val="0057551E"/>
    <w:rsid w:val="0057569F"/>
    <w:rsid w:val="00577612"/>
    <w:rsid w:val="00581612"/>
    <w:rsid w:val="005829B6"/>
    <w:rsid w:val="00586747"/>
    <w:rsid w:val="0058781C"/>
    <w:rsid w:val="00591428"/>
    <w:rsid w:val="00591930"/>
    <w:rsid w:val="00591D8F"/>
    <w:rsid w:val="005A08E9"/>
    <w:rsid w:val="005A3E2C"/>
    <w:rsid w:val="005A58CA"/>
    <w:rsid w:val="005B68FF"/>
    <w:rsid w:val="005C02F1"/>
    <w:rsid w:val="005C21EF"/>
    <w:rsid w:val="005C2D9A"/>
    <w:rsid w:val="005C2E31"/>
    <w:rsid w:val="005C6C7B"/>
    <w:rsid w:val="005D3FD0"/>
    <w:rsid w:val="005D5682"/>
    <w:rsid w:val="005E1F58"/>
    <w:rsid w:val="005F3C50"/>
    <w:rsid w:val="005F652B"/>
    <w:rsid w:val="005F68FC"/>
    <w:rsid w:val="006033E3"/>
    <w:rsid w:val="00612EB7"/>
    <w:rsid w:val="00614EBD"/>
    <w:rsid w:val="00615F22"/>
    <w:rsid w:val="006177AF"/>
    <w:rsid w:val="006209E3"/>
    <w:rsid w:val="00624033"/>
    <w:rsid w:val="00625EC9"/>
    <w:rsid w:val="00625FB6"/>
    <w:rsid w:val="00626173"/>
    <w:rsid w:val="0063078D"/>
    <w:rsid w:val="006325C7"/>
    <w:rsid w:val="0064099D"/>
    <w:rsid w:val="00651A7B"/>
    <w:rsid w:val="00652982"/>
    <w:rsid w:val="00652BA0"/>
    <w:rsid w:val="0065380D"/>
    <w:rsid w:val="00654079"/>
    <w:rsid w:val="00656042"/>
    <w:rsid w:val="0066024A"/>
    <w:rsid w:val="00660EB4"/>
    <w:rsid w:val="00664094"/>
    <w:rsid w:val="00666304"/>
    <w:rsid w:val="00671011"/>
    <w:rsid w:val="0067509A"/>
    <w:rsid w:val="006758A7"/>
    <w:rsid w:val="0068072D"/>
    <w:rsid w:val="00681A4F"/>
    <w:rsid w:val="00682E1E"/>
    <w:rsid w:val="00683977"/>
    <w:rsid w:val="0068790E"/>
    <w:rsid w:val="0069013D"/>
    <w:rsid w:val="00696961"/>
    <w:rsid w:val="00697776"/>
    <w:rsid w:val="006A03AC"/>
    <w:rsid w:val="006A0976"/>
    <w:rsid w:val="006A29CD"/>
    <w:rsid w:val="006A5CAA"/>
    <w:rsid w:val="006A7966"/>
    <w:rsid w:val="006B13E8"/>
    <w:rsid w:val="006B2B7E"/>
    <w:rsid w:val="006B3E99"/>
    <w:rsid w:val="006B4AA3"/>
    <w:rsid w:val="006C0AC5"/>
    <w:rsid w:val="006C1539"/>
    <w:rsid w:val="006C1FA0"/>
    <w:rsid w:val="006C3D44"/>
    <w:rsid w:val="006C4DBE"/>
    <w:rsid w:val="006C6729"/>
    <w:rsid w:val="006C69CB"/>
    <w:rsid w:val="006D0B50"/>
    <w:rsid w:val="006D3310"/>
    <w:rsid w:val="006D3736"/>
    <w:rsid w:val="006D3A62"/>
    <w:rsid w:val="006D7212"/>
    <w:rsid w:val="006E45D3"/>
    <w:rsid w:val="006E5E8C"/>
    <w:rsid w:val="006E5F76"/>
    <w:rsid w:val="006F1D0F"/>
    <w:rsid w:val="006F3320"/>
    <w:rsid w:val="006F62B3"/>
    <w:rsid w:val="00700E59"/>
    <w:rsid w:val="0070385B"/>
    <w:rsid w:val="00710C57"/>
    <w:rsid w:val="00716995"/>
    <w:rsid w:val="00721A7B"/>
    <w:rsid w:val="0072249B"/>
    <w:rsid w:val="00726439"/>
    <w:rsid w:val="0072783F"/>
    <w:rsid w:val="007302A2"/>
    <w:rsid w:val="007359C1"/>
    <w:rsid w:val="00735E81"/>
    <w:rsid w:val="0074115C"/>
    <w:rsid w:val="00745022"/>
    <w:rsid w:val="00746744"/>
    <w:rsid w:val="007476C1"/>
    <w:rsid w:val="00750B62"/>
    <w:rsid w:val="00750B8F"/>
    <w:rsid w:val="00750DDC"/>
    <w:rsid w:val="00752432"/>
    <w:rsid w:val="007524D0"/>
    <w:rsid w:val="00754004"/>
    <w:rsid w:val="00757474"/>
    <w:rsid w:val="007612A9"/>
    <w:rsid w:val="00763722"/>
    <w:rsid w:val="00763BE4"/>
    <w:rsid w:val="0076474D"/>
    <w:rsid w:val="007677F1"/>
    <w:rsid w:val="00771AE9"/>
    <w:rsid w:val="00773613"/>
    <w:rsid w:val="0078299D"/>
    <w:rsid w:val="00783A5B"/>
    <w:rsid w:val="0078613C"/>
    <w:rsid w:val="00791D8A"/>
    <w:rsid w:val="00794466"/>
    <w:rsid w:val="00797EFB"/>
    <w:rsid w:val="007A17CF"/>
    <w:rsid w:val="007A2296"/>
    <w:rsid w:val="007A3413"/>
    <w:rsid w:val="007A437A"/>
    <w:rsid w:val="007A7154"/>
    <w:rsid w:val="007B37FD"/>
    <w:rsid w:val="007B4D97"/>
    <w:rsid w:val="007B523D"/>
    <w:rsid w:val="007C0485"/>
    <w:rsid w:val="007C5C51"/>
    <w:rsid w:val="007C7B24"/>
    <w:rsid w:val="007D2179"/>
    <w:rsid w:val="007D27E1"/>
    <w:rsid w:val="007D3609"/>
    <w:rsid w:val="007D4437"/>
    <w:rsid w:val="007D5D99"/>
    <w:rsid w:val="007E2FF1"/>
    <w:rsid w:val="007E3215"/>
    <w:rsid w:val="007E3F91"/>
    <w:rsid w:val="007E5B5C"/>
    <w:rsid w:val="007F3449"/>
    <w:rsid w:val="007F7483"/>
    <w:rsid w:val="00800617"/>
    <w:rsid w:val="008013C5"/>
    <w:rsid w:val="00801C3A"/>
    <w:rsid w:val="008027E6"/>
    <w:rsid w:val="0080286A"/>
    <w:rsid w:val="00804F16"/>
    <w:rsid w:val="008050A3"/>
    <w:rsid w:val="00811B32"/>
    <w:rsid w:val="00813C1E"/>
    <w:rsid w:val="00815812"/>
    <w:rsid w:val="00815BAD"/>
    <w:rsid w:val="00821BC9"/>
    <w:rsid w:val="00822739"/>
    <w:rsid w:val="0082490F"/>
    <w:rsid w:val="008338E4"/>
    <w:rsid w:val="00837B6B"/>
    <w:rsid w:val="00843E9F"/>
    <w:rsid w:val="00850B4F"/>
    <w:rsid w:val="0085215B"/>
    <w:rsid w:val="0085247F"/>
    <w:rsid w:val="00853616"/>
    <w:rsid w:val="00857C24"/>
    <w:rsid w:val="008628D0"/>
    <w:rsid w:val="0086368B"/>
    <w:rsid w:val="00866B39"/>
    <w:rsid w:val="00866B78"/>
    <w:rsid w:val="00866F79"/>
    <w:rsid w:val="00872FB7"/>
    <w:rsid w:val="00873919"/>
    <w:rsid w:val="00874F0D"/>
    <w:rsid w:val="00876417"/>
    <w:rsid w:val="00877A7C"/>
    <w:rsid w:val="0088640A"/>
    <w:rsid w:val="00886D47"/>
    <w:rsid w:val="0089518C"/>
    <w:rsid w:val="008959E9"/>
    <w:rsid w:val="00895CC4"/>
    <w:rsid w:val="008A4ED6"/>
    <w:rsid w:val="008A5F8B"/>
    <w:rsid w:val="008B116B"/>
    <w:rsid w:val="008B5A9A"/>
    <w:rsid w:val="008B7B94"/>
    <w:rsid w:val="008C27D3"/>
    <w:rsid w:val="008C2F61"/>
    <w:rsid w:val="008C5187"/>
    <w:rsid w:val="008D054A"/>
    <w:rsid w:val="008D5414"/>
    <w:rsid w:val="008E35ED"/>
    <w:rsid w:val="008E52D1"/>
    <w:rsid w:val="008F3441"/>
    <w:rsid w:val="008F3675"/>
    <w:rsid w:val="008F4074"/>
    <w:rsid w:val="0090044A"/>
    <w:rsid w:val="00906CEA"/>
    <w:rsid w:val="00912C00"/>
    <w:rsid w:val="00913B6A"/>
    <w:rsid w:val="009150E7"/>
    <w:rsid w:val="009159D2"/>
    <w:rsid w:val="00916181"/>
    <w:rsid w:val="00916BFB"/>
    <w:rsid w:val="00923ABA"/>
    <w:rsid w:val="00923AC6"/>
    <w:rsid w:val="00924F1B"/>
    <w:rsid w:val="009265E4"/>
    <w:rsid w:val="00926625"/>
    <w:rsid w:val="009333A4"/>
    <w:rsid w:val="0094091F"/>
    <w:rsid w:val="009440A8"/>
    <w:rsid w:val="009448C5"/>
    <w:rsid w:val="009508C7"/>
    <w:rsid w:val="00951B79"/>
    <w:rsid w:val="00955EE6"/>
    <w:rsid w:val="009620AB"/>
    <w:rsid w:val="0096663A"/>
    <w:rsid w:val="009679EE"/>
    <w:rsid w:val="009711A2"/>
    <w:rsid w:val="00980C98"/>
    <w:rsid w:val="00983F90"/>
    <w:rsid w:val="00986AE8"/>
    <w:rsid w:val="00986CE4"/>
    <w:rsid w:val="00987C66"/>
    <w:rsid w:val="00992D83"/>
    <w:rsid w:val="00995E36"/>
    <w:rsid w:val="00996B40"/>
    <w:rsid w:val="00997EEC"/>
    <w:rsid w:val="009A41F8"/>
    <w:rsid w:val="009B01BC"/>
    <w:rsid w:val="009B17D7"/>
    <w:rsid w:val="009B744F"/>
    <w:rsid w:val="009B78BC"/>
    <w:rsid w:val="009B7D2C"/>
    <w:rsid w:val="009C366C"/>
    <w:rsid w:val="009C3988"/>
    <w:rsid w:val="009C434B"/>
    <w:rsid w:val="009D14FF"/>
    <w:rsid w:val="009D15E6"/>
    <w:rsid w:val="009D1753"/>
    <w:rsid w:val="009D3611"/>
    <w:rsid w:val="009D3BE0"/>
    <w:rsid w:val="009D5E19"/>
    <w:rsid w:val="009E0294"/>
    <w:rsid w:val="009E0BA9"/>
    <w:rsid w:val="009E7495"/>
    <w:rsid w:val="009F4671"/>
    <w:rsid w:val="00A01BDB"/>
    <w:rsid w:val="00A07A8F"/>
    <w:rsid w:val="00A07EE7"/>
    <w:rsid w:val="00A10D0E"/>
    <w:rsid w:val="00A13032"/>
    <w:rsid w:val="00A13108"/>
    <w:rsid w:val="00A15C72"/>
    <w:rsid w:val="00A1777B"/>
    <w:rsid w:val="00A2374A"/>
    <w:rsid w:val="00A24531"/>
    <w:rsid w:val="00A255D4"/>
    <w:rsid w:val="00A32253"/>
    <w:rsid w:val="00A34859"/>
    <w:rsid w:val="00A3523F"/>
    <w:rsid w:val="00A35DB6"/>
    <w:rsid w:val="00A36B75"/>
    <w:rsid w:val="00A36CF3"/>
    <w:rsid w:val="00A4100C"/>
    <w:rsid w:val="00A4523F"/>
    <w:rsid w:val="00A45554"/>
    <w:rsid w:val="00A54561"/>
    <w:rsid w:val="00A55965"/>
    <w:rsid w:val="00A561A5"/>
    <w:rsid w:val="00A66EAB"/>
    <w:rsid w:val="00A7396A"/>
    <w:rsid w:val="00A8277F"/>
    <w:rsid w:val="00A832D4"/>
    <w:rsid w:val="00A84866"/>
    <w:rsid w:val="00A860CE"/>
    <w:rsid w:val="00A86DE2"/>
    <w:rsid w:val="00A873A6"/>
    <w:rsid w:val="00A8767A"/>
    <w:rsid w:val="00A91CF0"/>
    <w:rsid w:val="00A93165"/>
    <w:rsid w:val="00A93CE7"/>
    <w:rsid w:val="00A95960"/>
    <w:rsid w:val="00AA0E3F"/>
    <w:rsid w:val="00AA3778"/>
    <w:rsid w:val="00AA6ACE"/>
    <w:rsid w:val="00AA7BD6"/>
    <w:rsid w:val="00AB1C85"/>
    <w:rsid w:val="00AB27C4"/>
    <w:rsid w:val="00AB570C"/>
    <w:rsid w:val="00AB6CC6"/>
    <w:rsid w:val="00AB7BA7"/>
    <w:rsid w:val="00AC1505"/>
    <w:rsid w:val="00AC359A"/>
    <w:rsid w:val="00AC4696"/>
    <w:rsid w:val="00AC487F"/>
    <w:rsid w:val="00AD0307"/>
    <w:rsid w:val="00AD13E2"/>
    <w:rsid w:val="00AD1B1B"/>
    <w:rsid w:val="00AE0573"/>
    <w:rsid w:val="00AE23A0"/>
    <w:rsid w:val="00AE6F89"/>
    <w:rsid w:val="00AE7256"/>
    <w:rsid w:val="00AF01F0"/>
    <w:rsid w:val="00AF6ED1"/>
    <w:rsid w:val="00B03AB4"/>
    <w:rsid w:val="00B04981"/>
    <w:rsid w:val="00B107B7"/>
    <w:rsid w:val="00B11AF2"/>
    <w:rsid w:val="00B11F14"/>
    <w:rsid w:val="00B1280C"/>
    <w:rsid w:val="00B14922"/>
    <w:rsid w:val="00B22D55"/>
    <w:rsid w:val="00B24BD8"/>
    <w:rsid w:val="00B318DE"/>
    <w:rsid w:val="00B33254"/>
    <w:rsid w:val="00B362DD"/>
    <w:rsid w:val="00B37DCA"/>
    <w:rsid w:val="00B37E26"/>
    <w:rsid w:val="00B63737"/>
    <w:rsid w:val="00B72606"/>
    <w:rsid w:val="00B72EB5"/>
    <w:rsid w:val="00B803B3"/>
    <w:rsid w:val="00B8361D"/>
    <w:rsid w:val="00B91E8D"/>
    <w:rsid w:val="00B94978"/>
    <w:rsid w:val="00B970E0"/>
    <w:rsid w:val="00B971E9"/>
    <w:rsid w:val="00B973D7"/>
    <w:rsid w:val="00BA0DA4"/>
    <w:rsid w:val="00BA17AC"/>
    <w:rsid w:val="00BA2684"/>
    <w:rsid w:val="00BA449A"/>
    <w:rsid w:val="00BA4EED"/>
    <w:rsid w:val="00BA5294"/>
    <w:rsid w:val="00BA7B00"/>
    <w:rsid w:val="00BC4216"/>
    <w:rsid w:val="00BC466A"/>
    <w:rsid w:val="00BC7D5C"/>
    <w:rsid w:val="00BD1BCB"/>
    <w:rsid w:val="00BD3F7F"/>
    <w:rsid w:val="00BD3FA0"/>
    <w:rsid w:val="00BE404A"/>
    <w:rsid w:val="00BE5FBA"/>
    <w:rsid w:val="00BE6948"/>
    <w:rsid w:val="00BF0196"/>
    <w:rsid w:val="00BF3348"/>
    <w:rsid w:val="00BF4C3F"/>
    <w:rsid w:val="00C0048B"/>
    <w:rsid w:val="00C036CC"/>
    <w:rsid w:val="00C03ED2"/>
    <w:rsid w:val="00C13091"/>
    <w:rsid w:val="00C14865"/>
    <w:rsid w:val="00C172B1"/>
    <w:rsid w:val="00C201C5"/>
    <w:rsid w:val="00C22F8F"/>
    <w:rsid w:val="00C307C4"/>
    <w:rsid w:val="00C30818"/>
    <w:rsid w:val="00C30AE8"/>
    <w:rsid w:val="00C320F3"/>
    <w:rsid w:val="00C346FD"/>
    <w:rsid w:val="00C35543"/>
    <w:rsid w:val="00C375DC"/>
    <w:rsid w:val="00C43E81"/>
    <w:rsid w:val="00C43FFA"/>
    <w:rsid w:val="00C443FE"/>
    <w:rsid w:val="00C53B33"/>
    <w:rsid w:val="00C54086"/>
    <w:rsid w:val="00C62196"/>
    <w:rsid w:val="00C67B24"/>
    <w:rsid w:val="00C7028E"/>
    <w:rsid w:val="00C7220A"/>
    <w:rsid w:val="00C727D0"/>
    <w:rsid w:val="00C72841"/>
    <w:rsid w:val="00C75B33"/>
    <w:rsid w:val="00C75F10"/>
    <w:rsid w:val="00C762DA"/>
    <w:rsid w:val="00C77BCD"/>
    <w:rsid w:val="00C77FA2"/>
    <w:rsid w:val="00C8040D"/>
    <w:rsid w:val="00C8327E"/>
    <w:rsid w:val="00C84D2D"/>
    <w:rsid w:val="00C87489"/>
    <w:rsid w:val="00C8777D"/>
    <w:rsid w:val="00C905A0"/>
    <w:rsid w:val="00C9351A"/>
    <w:rsid w:val="00C949C7"/>
    <w:rsid w:val="00C9517E"/>
    <w:rsid w:val="00C972CA"/>
    <w:rsid w:val="00CB3F50"/>
    <w:rsid w:val="00CB560F"/>
    <w:rsid w:val="00CC1908"/>
    <w:rsid w:val="00CC198E"/>
    <w:rsid w:val="00CC1AC0"/>
    <w:rsid w:val="00CC2615"/>
    <w:rsid w:val="00CC29AB"/>
    <w:rsid w:val="00CC5633"/>
    <w:rsid w:val="00CD10B3"/>
    <w:rsid w:val="00CD399B"/>
    <w:rsid w:val="00CD4B9D"/>
    <w:rsid w:val="00CD6461"/>
    <w:rsid w:val="00CD7847"/>
    <w:rsid w:val="00CE4099"/>
    <w:rsid w:val="00CE56B8"/>
    <w:rsid w:val="00CE5E23"/>
    <w:rsid w:val="00CE6984"/>
    <w:rsid w:val="00CE78A2"/>
    <w:rsid w:val="00CF035E"/>
    <w:rsid w:val="00CF1CAE"/>
    <w:rsid w:val="00CF2D87"/>
    <w:rsid w:val="00CF4E0F"/>
    <w:rsid w:val="00D06A7B"/>
    <w:rsid w:val="00D073CB"/>
    <w:rsid w:val="00D11D31"/>
    <w:rsid w:val="00D11FCD"/>
    <w:rsid w:val="00D1339E"/>
    <w:rsid w:val="00D20297"/>
    <w:rsid w:val="00D21075"/>
    <w:rsid w:val="00D24052"/>
    <w:rsid w:val="00D24CF0"/>
    <w:rsid w:val="00D259D1"/>
    <w:rsid w:val="00D26352"/>
    <w:rsid w:val="00D26926"/>
    <w:rsid w:val="00D27F4F"/>
    <w:rsid w:val="00D3071B"/>
    <w:rsid w:val="00D30F5B"/>
    <w:rsid w:val="00D34203"/>
    <w:rsid w:val="00D40636"/>
    <w:rsid w:val="00D44142"/>
    <w:rsid w:val="00D473B0"/>
    <w:rsid w:val="00D631F6"/>
    <w:rsid w:val="00D64028"/>
    <w:rsid w:val="00D65ECA"/>
    <w:rsid w:val="00D668FF"/>
    <w:rsid w:val="00D70A6D"/>
    <w:rsid w:val="00D70C31"/>
    <w:rsid w:val="00D70F2E"/>
    <w:rsid w:val="00D7208A"/>
    <w:rsid w:val="00D75AE1"/>
    <w:rsid w:val="00D76D54"/>
    <w:rsid w:val="00D806BD"/>
    <w:rsid w:val="00D80AA9"/>
    <w:rsid w:val="00D85E2B"/>
    <w:rsid w:val="00D85E84"/>
    <w:rsid w:val="00D876A7"/>
    <w:rsid w:val="00D938E2"/>
    <w:rsid w:val="00DA10F8"/>
    <w:rsid w:val="00DA25CC"/>
    <w:rsid w:val="00DA380F"/>
    <w:rsid w:val="00DA3A8F"/>
    <w:rsid w:val="00DA5D7E"/>
    <w:rsid w:val="00DA66BF"/>
    <w:rsid w:val="00DA7857"/>
    <w:rsid w:val="00DB2179"/>
    <w:rsid w:val="00DB275E"/>
    <w:rsid w:val="00DB582D"/>
    <w:rsid w:val="00DB60B2"/>
    <w:rsid w:val="00DB6900"/>
    <w:rsid w:val="00DB7FD2"/>
    <w:rsid w:val="00DC253C"/>
    <w:rsid w:val="00DC364D"/>
    <w:rsid w:val="00DC4154"/>
    <w:rsid w:val="00DC4B38"/>
    <w:rsid w:val="00DC7CB2"/>
    <w:rsid w:val="00DD14C3"/>
    <w:rsid w:val="00DD22AF"/>
    <w:rsid w:val="00DD6A19"/>
    <w:rsid w:val="00DD6F27"/>
    <w:rsid w:val="00DE0F23"/>
    <w:rsid w:val="00DE597D"/>
    <w:rsid w:val="00DE5CBB"/>
    <w:rsid w:val="00DF2745"/>
    <w:rsid w:val="00DF4870"/>
    <w:rsid w:val="00DF48C4"/>
    <w:rsid w:val="00DF5AAC"/>
    <w:rsid w:val="00DF74F2"/>
    <w:rsid w:val="00E00F3F"/>
    <w:rsid w:val="00E213C0"/>
    <w:rsid w:val="00E24EFE"/>
    <w:rsid w:val="00E257D9"/>
    <w:rsid w:val="00E2750B"/>
    <w:rsid w:val="00E27D36"/>
    <w:rsid w:val="00E35826"/>
    <w:rsid w:val="00E40A98"/>
    <w:rsid w:val="00E41C60"/>
    <w:rsid w:val="00E5476D"/>
    <w:rsid w:val="00E54D3B"/>
    <w:rsid w:val="00E55714"/>
    <w:rsid w:val="00E60BC9"/>
    <w:rsid w:val="00E63813"/>
    <w:rsid w:val="00E66C63"/>
    <w:rsid w:val="00E72C15"/>
    <w:rsid w:val="00E7372D"/>
    <w:rsid w:val="00E74449"/>
    <w:rsid w:val="00E75662"/>
    <w:rsid w:val="00E759B6"/>
    <w:rsid w:val="00E77A35"/>
    <w:rsid w:val="00E77D2A"/>
    <w:rsid w:val="00E8101D"/>
    <w:rsid w:val="00E8420B"/>
    <w:rsid w:val="00E85291"/>
    <w:rsid w:val="00E95E62"/>
    <w:rsid w:val="00E960FB"/>
    <w:rsid w:val="00E97DD0"/>
    <w:rsid w:val="00EA3449"/>
    <w:rsid w:val="00EA39D7"/>
    <w:rsid w:val="00EA74E7"/>
    <w:rsid w:val="00EA7B77"/>
    <w:rsid w:val="00EB074D"/>
    <w:rsid w:val="00EB19A3"/>
    <w:rsid w:val="00EB3364"/>
    <w:rsid w:val="00EB4935"/>
    <w:rsid w:val="00EB4EB1"/>
    <w:rsid w:val="00EB5A3F"/>
    <w:rsid w:val="00EB6C03"/>
    <w:rsid w:val="00EC042E"/>
    <w:rsid w:val="00EC294F"/>
    <w:rsid w:val="00EC37E4"/>
    <w:rsid w:val="00EC4BF8"/>
    <w:rsid w:val="00EC66DF"/>
    <w:rsid w:val="00ED0379"/>
    <w:rsid w:val="00ED16AF"/>
    <w:rsid w:val="00ED4766"/>
    <w:rsid w:val="00ED7E57"/>
    <w:rsid w:val="00EE0D98"/>
    <w:rsid w:val="00EE3156"/>
    <w:rsid w:val="00EE5EC7"/>
    <w:rsid w:val="00EF3819"/>
    <w:rsid w:val="00EF417F"/>
    <w:rsid w:val="00EF593B"/>
    <w:rsid w:val="00EF6F45"/>
    <w:rsid w:val="00F000C2"/>
    <w:rsid w:val="00F04FB3"/>
    <w:rsid w:val="00F076AB"/>
    <w:rsid w:val="00F21818"/>
    <w:rsid w:val="00F223AB"/>
    <w:rsid w:val="00F241F7"/>
    <w:rsid w:val="00F26163"/>
    <w:rsid w:val="00F307BE"/>
    <w:rsid w:val="00F342FA"/>
    <w:rsid w:val="00F34BAE"/>
    <w:rsid w:val="00F3736B"/>
    <w:rsid w:val="00F4498C"/>
    <w:rsid w:val="00F45153"/>
    <w:rsid w:val="00F4560D"/>
    <w:rsid w:val="00F4681D"/>
    <w:rsid w:val="00F54567"/>
    <w:rsid w:val="00F5651C"/>
    <w:rsid w:val="00F61FF4"/>
    <w:rsid w:val="00F627EA"/>
    <w:rsid w:val="00F64ADB"/>
    <w:rsid w:val="00F64F23"/>
    <w:rsid w:val="00F7214B"/>
    <w:rsid w:val="00F76E7A"/>
    <w:rsid w:val="00F824BC"/>
    <w:rsid w:val="00F9309A"/>
    <w:rsid w:val="00F931A7"/>
    <w:rsid w:val="00F93764"/>
    <w:rsid w:val="00FA0F7F"/>
    <w:rsid w:val="00FA4B59"/>
    <w:rsid w:val="00FA5756"/>
    <w:rsid w:val="00FA7BBE"/>
    <w:rsid w:val="00FB01CC"/>
    <w:rsid w:val="00FB02F2"/>
    <w:rsid w:val="00FB2508"/>
    <w:rsid w:val="00FB28E4"/>
    <w:rsid w:val="00FB4B4A"/>
    <w:rsid w:val="00FB5C25"/>
    <w:rsid w:val="00FC2EF2"/>
    <w:rsid w:val="00FC58C5"/>
    <w:rsid w:val="00FD1A95"/>
    <w:rsid w:val="00FD3E10"/>
    <w:rsid w:val="00FD5F05"/>
    <w:rsid w:val="00FE0A64"/>
    <w:rsid w:val="00FE11E8"/>
    <w:rsid w:val="00FE1B6B"/>
    <w:rsid w:val="00FF4718"/>
    <w:rsid w:val="00FF5DF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43EF"/>
  <w15:docId w15:val="{8E1B7288-B594-6C48-BE60-97D34FDE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75713"/>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B275E"/>
    <w:pPr>
      <w:ind w:left="720"/>
      <w:contextualSpacing/>
    </w:pPr>
  </w:style>
  <w:style w:type="paragraph" w:styleId="Galvene">
    <w:name w:val="header"/>
    <w:basedOn w:val="Parasts"/>
    <w:link w:val="GalveneRakstz"/>
    <w:unhideWhenUsed/>
    <w:rsid w:val="00DB275E"/>
    <w:pPr>
      <w:tabs>
        <w:tab w:val="center" w:pos="4320"/>
        <w:tab w:val="right" w:pos="8640"/>
      </w:tabs>
    </w:pPr>
    <w:rPr>
      <w:rFonts w:ascii="Calibri" w:eastAsia="Calibri" w:hAnsi="Calibri" w:cs="Times New Roman"/>
      <w:sz w:val="22"/>
      <w:szCs w:val="22"/>
    </w:rPr>
  </w:style>
  <w:style w:type="character" w:customStyle="1" w:styleId="GalveneRakstz">
    <w:name w:val="Galvene Rakstz."/>
    <w:basedOn w:val="Noklusjumarindkopasfonts"/>
    <w:link w:val="Galvene"/>
    <w:rsid w:val="00DB275E"/>
    <w:rPr>
      <w:rFonts w:ascii="Calibri" w:eastAsia="Calibri" w:hAnsi="Calibri" w:cs="Times New Roman"/>
      <w:sz w:val="22"/>
      <w:szCs w:val="22"/>
      <w:lang w:val="lv-LV"/>
    </w:rPr>
  </w:style>
  <w:style w:type="paragraph" w:styleId="Balonteksts">
    <w:name w:val="Balloon Text"/>
    <w:basedOn w:val="Parasts"/>
    <w:link w:val="BalontekstsRakstz"/>
    <w:uiPriority w:val="99"/>
    <w:semiHidden/>
    <w:unhideWhenUsed/>
    <w:rsid w:val="00B1280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1280C"/>
    <w:rPr>
      <w:rFonts w:ascii="Segoe UI" w:eastAsiaTheme="minorEastAsia" w:hAnsi="Segoe UI" w:cs="Segoe UI"/>
      <w:sz w:val="18"/>
      <w:szCs w:val="18"/>
      <w:lang w:val="en-US"/>
    </w:rPr>
  </w:style>
  <w:style w:type="paragraph" w:styleId="Prskatjums">
    <w:name w:val="Revision"/>
    <w:hidden/>
    <w:uiPriority w:val="99"/>
    <w:semiHidden/>
    <w:rsid w:val="003D5271"/>
    <w:rPr>
      <w:rFonts w:eastAsiaTheme="minorEastAsia"/>
      <w:lang w:val="en-US"/>
    </w:rPr>
  </w:style>
  <w:style w:type="table" w:styleId="Reatabula">
    <w:name w:val="Table Grid"/>
    <w:basedOn w:val="Parastatabula"/>
    <w:uiPriority w:val="39"/>
    <w:rsid w:val="000579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668FF"/>
    <w:pPr>
      <w:tabs>
        <w:tab w:val="center" w:pos="4320"/>
        <w:tab w:val="right" w:pos="8640"/>
      </w:tabs>
    </w:pPr>
  </w:style>
  <w:style w:type="character" w:customStyle="1" w:styleId="KjeneRakstz">
    <w:name w:val="Kājene Rakstz."/>
    <w:basedOn w:val="Noklusjumarindkopasfonts"/>
    <w:link w:val="Kjene"/>
    <w:uiPriority w:val="99"/>
    <w:rsid w:val="00D668FF"/>
    <w:rPr>
      <w:rFonts w:eastAsiaTheme="minorEastAsia"/>
    </w:rPr>
  </w:style>
  <w:style w:type="character" w:styleId="Komentraatsauce">
    <w:name w:val="annotation reference"/>
    <w:basedOn w:val="Noklusjumarindkopasfonts"/>
    <w:uiPriority w:val="99"/>
    <w:semiHidden/>
    <w:unhideWhenUsed/>
    <w:rsid w:val="005F68FC"/>
    <w:rPr>
      <w:sz w:val="16"/>
      <w:szCs w:val="16"/>
    </w:rPr>
  </w:style>
  <w:style w:type="paragraph" w:styleId="Komentrateksts">
    <w:name w:val="annotation text"/>
    <w:basedOn w:val="Parasts"/>
    <w:link w:val="KomentratekstsRakstz"/>
    <w:uiPriority w:val="99"/>
    <w:unhideWhenUsed/>
    <w:rsid w:val="005F68FC"/>
    <w:rPr>
      <w:sz w:val="20"/>
      <w:szCs w:val="20"/>
    </w:rPr>
  </w:style>
  <w:style w:type="character" w:customStyle="1" w:styleId="KomentratekstsRakstz">
    <w:name w:val="Komentāra teksts Rakstz."/>
    <w:basedOn w:val="Noklusjumarindkopasfonts"/>
    <w:link w:val="Komentrateksts"/>
    <w:uiPriority w:val="99"/>
    <w:rsid w:val="005F68FC"/>
    <w:rPr>
      <w:rFonts w:eastAsiaTheme="minorEastAsia"/>
      <w:sz w:val="20"/>
      <w:szCs w:val="20"/>
    </w:rPr>
  </w:style>
  <w:style w:type="paragraph" w:styleId="Komentratma">
    <w:name w:val="annotation subject"/>
    <w:basedOn w:val="Komentrateksts"/>
    <w:next w:val="Komentrateksts"/>
    <w:link w:val="KomentratmaRakstz"/>
    <w:uiPriority w:val="99"/>
    <w:semiHidden/>
    <w:unhideWhenUsed/>
    <w:rsid w:val="005F68FC"/>
    <w:rPr>
      <w:b/>
      <w:bCs/>
    </w:rPr>
  </w:style>
  <w:style w:type="character" w:customStyle="1" w:styleId="KomentratmaRakstz">
    <w:name w:val="Komentāra tēma Rakstz."/>
    <w:basedOn w:val="KomentratekstsRakstz"/>
    <w:link w:val="Komentratma"/>
    <w:uiPriority w:val="99"/>
    <w:semiHidden/>
    <w:rsid w:val="005F68FC"/>
    <w:rPr>
      <w:rFonts w:eastAsiaTheme="minorEastAsia"/>
      <w:b/>
      <w:bCs/>
      <w:sz w:val="20"/>
      <w:szCs w:val="20"/>
    </w:rPr>
  </w:style>
  <w:style w:type="character" w:styleId="Hipersaite">
    <w:name w:val="Hyperlink"/>
    <w:basedOn w:val="Noklusjumarindkopasfonts"/>
    <w:uiPriority w:val="99"/>
    <w:rsid w:val="00763BE4"/>
    <w:rPr>
      <w:color w:val="0563C1"/>
      <w:u w:val="single"/>
    </w:rPr>
  </w:style>
  <w:style w:type="character" w:styleId="Izteiksmgs">
    <w:name w:val="Strong"/>
    <w:basedOn w:val="Noklusjumarindkopasfonts"/>
    <w:uiPriority w:val="22"/>
    <w:qFormat/>
    <w:rsid w:val="00763BE4"/>
    <w:rPr>
      <w:b/>
      <w:bCs/>
    </w:rPr>
  </w:style>
  <w:style w:type="character" w:customStyle="1" w:styleId="translateshort">
    <w:name w:val="translate_short"/>
    <w:basedOn w:val="Noklusjumarindkopasfonts"/>
    <w:rsid w:val="0067509A"/>
  </w:style>
  <w:style w:type="paragraph" w:styleId="Vresteksts">
    <w:name w:val="footnote text"/>
    <w:basedOn w:val="Parasts"/>
    <w:link w:val="VrestekstsRakstz"/>
    <w:uiPriority w:val="99"/>
    <w:semiHidden/>
    <w:unhideWhenUsed/>
    <w:rsid w:val="00D473B0"/>
    <w:rPr>
      <w:sz w:val="20"/>
      <w:szCs w:val="20"/>
    </w:rPr>
  </w:style>
  <w:style w:type="character" w:customStyle="1" w:styleId="VrestekstsRakstz">
    <w:name w:val="Vēres teksts Rakstz."/>
    <w:basedOn w:val="Noklusjumarindkopasfonts"/>
    <w:link w:val="Vresteksts"/>
    <w:uiPriority w:val="99"/>
    <w:semiHidden/>
    <w:rsid w:val="00D473B0"/>
    <w:rPr>
      <w:rFonts w:eastAsiaTheme="minorEastAsia"/>
      <w:sz w:val="20"/>
      <w:szCs w:val="20"/>
    </w:rPr>
  </w:style>
  <w:style w:type="character" w:styleId="Vresatsauce">
    <w:name w:val="footnote reference"/>
    <w:basedOn w:val="Noklusjumarindkopasfonts"/>
    <w:uiPriority w:val="99"/>
    <w:semiHidden/>
    <w:unhideWhenUsed/>
    <w:rsid w:val="00D47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01647">
      <w:bodyDiv w:val="1"/>
      <w:marLeft w:val="0"/>
      <w:marRight w:val="0"/>
      <w:marTop w:val="0"/>
      <w:marBottom w:val="0"/>
      <w:divBdr>
        <w:top w:val="none" w:sz="0" w:space="0" w:color="auto"/>
        <w:left w:val="none" w:sz="0" w:space="0" w:color="auto"/>
        <w:bottom w:val="none" w:sz="0" w:space="0" w:color="auto"/>
        <w:right w:val="none" w:sz="0" w:space="0" w:color="auto"/>
      </w:divBdr>
      <w:divsChild>
        <w:div w:id="148716595">
          <w:marLeft w:val="0"/>
          <w:marRight w:val="0"/>
          <w:marTop w:val="0"/>
          <w:marBottom w:val="0"/>
          <w:divBdr>
            <w:top w:val="none" w:sz="0" w:space="0" w:color="auto"/>
            <w:left w:val="none" w:sz="0" w:space="0" w:color="auto"/>
            <w:bottom w:val="none" w:sz="0" w:space="0" w:color="auto"/>
            <w:right w:val="none" w:sz="0" w:space="0" w:color="auto"/>
          </w:divBdr>
        </w:div>
      </w:divsChild>
    </w:div>
    <w:div w:id="433205523">
      <w:bodyDiv w:val="1"/>
      <w:marLeft w:val="0"/>
      <w:marRight w:val="0"/>
      <w:marTop w:val="0"/>
      <w:marBottom w:val="0"/>
      <w:divBdr>
        <w:top w:val="none" w:sz="0" w:space="0" w:color="auto"/>
        <w:left w:val="none" w:sz="0" w:space="0" w:color="auto"/>
        <w:bottom w:val="none" w:sz="0" w:space="0" w:color="auto"/>
        <w:right w:val="none" w:sz="0" w:space="0" w:color="auto"/>
      </w:divBdr>
      <w:divsChild>
        <w:div w:id="773132937">
          <w:marLeft w:val="0"/>
          <w:marRight w:val="0"/>
          <w:marTop w:val="0"/>
          <w:marBottom w:val="0"/>
          <w:divBdr>
            <w:top w:val="none" w:sz="0" w:space="0" w:color="auto"/>
            <w:left w:val="none" w:sz="0" w:space="0" w:color="auto"/>
            <w:bottom w:val="none" w:sz="0" w:space="0" w:color="auto"/>
            <w:right w:val="none" w:sz="0" w:space="0" w:color="auto"/>
          </w:divBdr>
        </w:div>
        <w:div w:id="306740477">
          <w:marLeft w:val="0"/>
          <w:marRight w:val="0"/>
          <w:marTop w:val="0"/>
          <w:marBottom w:val="0"/>
          <w:divBdr>
            <w:top w:val="none" w:sz="0" w:space="0" w:color="auto"/>
            <w:left w:val="none" w:sz="0" w:space="0" w:color="auto"/>
            <w:bottom w:val="none" w:sz="0" w:space="0" w:color="auto"/>
            <w:right w:val="none" w:sz="0" w:space="0" w:color="auto"/>
          </w:divBdr>
        </w:div>
        <w:div w:id="384331012">
          <w:marLeft w:val="0"/>
          <w:marRight w:val="0"/>
          <w:marTop w:val="0"/>
          <w:marBottom w:val="0"/>
          <w:divBdr>
            <w:top w:val="none" w:sz="0" w:space="0" w:color="auto"/>
            <w:left w:val="none" w:sz="0" w:space="0" w:color="auto"/>
            <w:bottom w:val="none" w:sz="0" w:space="0" w:color="auto"/>
            <w:right w:val="none" w:sz="0" w:space="0" w:color="auto"/>
          </w:divBdr>
        </w:div>
        <w:div w:id="1585141054">
          <w:marLeft w:val="0"/>
          <w:marRight w:val="0"/>
          <w:marTop w:val="0"/>
          <w:marBottom w:val="0"/>
          <w:divBdr>
            <w:top w:val="none" w:sz="0" w:space="0" w:color="auto"/>
            <w:left w:val="none" w:sz="0" w:space="0" w:color="auto"/>
            <w:bottom w:val="none" w:sz="0" w:space="0" w:color="auto"/>
            <w:right w:val="none" w:sz="0" w:space="0" w:color="auto"/>
          </w:divBdr>
        </w:div>
        <w:div w:id="1425496760">
          <w:marLeft w:val="0"/>
          <w:marRight w:val="0"/>
          <w:marTop w:val="0"/>
          <w:marBottom w:val="0"/>
          <w:divBdr>
            <w:top w:val="none" w:sz="0" w:space="0" w:color="auto"/>
            <w:left w:val="none" w:sz="0" w:space="0" w:color="auto"/>
            <w:bottom w:val="none" w:sz="0" w:space="0" w:color="auto"/>
            <w:right w:val="none" w:sz="0" w:space="0" w:color="auto"/>
          </w:divBdr>
        </w:div>
        <w:div w:id="2029943839">
          <w:marLeft w:val="0"/>
          <w:marRight w:val="0"/>
          <w:marTop w:val="0"/>
          <w:marBottom w:val="0"/>
          <w:divBdr>
            <w:top w:val="none" w:sz="0" w:space="0" w:color="auto"/>
            <w:left w:val="none" w:sz="0" w:space="0" w:color="auto"/>
            <w:bottom w:val="none" w:sz="0" w:space="0" w:color="auto"/>
            <w:right w:val="none" w:sz="0" w:space="0" w:color="auto"/>
          </w:divBdr>
        </w:div>
        <w:div w:id="1545824617">
          <w:marLeft w:val="0"/>
          <w:marRight w:val="0"/>
          <w:marTop w:val="0"/>
          <w:marBottom w:val="0"/>
          <w:divBdr>
            <w:top w:val="none" w:sz="0" w:space="0" w:color="auto"/>
            <w:left w:val="none" w:sz="0" w:space="0" w:color="auto"/>
            <w:bottom w:val="none" w:sz="0" w:space="0" w:color="auto"/>
            <w:right w:val="none" w:sz="0" w:space="0" w:color="auto"/>
          </w:divBdr>
        </w:div>
        <w:div w:id="259459872">
          <w:marLeft w:val="0"/>
          <w:marRight w:val="0"/>
          <w:marTop w:val="0"/>
          <w:marBottom w:val="0"/>
          <w:divBdr>
            <w:top w:val="none" w:sz="0" w:space="0" w:color="auto"/>
            <w:left w:val="none" w:sz="0" w:space="0" w:color="auto"/>
            <w:bottom w:val="none" w:sz="0" w:space="0" w:color="auto"/>
            <w:right w:val="none" w:sz="0" w:space="0" w:color="auto"/>
          </w:divBdr>
        </w:div>
        <w:div w:id="713701746">
          <w:marLeft w:val="0"/>
          <w:marRight w:val="0"/>
          <w:marTop w:val="0"/>
          <w:marBottom w:val="0"/>
          <w:divBdr>
            <w:top w:val="none" w:sz="0" w:space="0" w:color="auto"/>
            <w:left w:val="none" w:sz="0" w:space="0" w:color="auto"/>
            <w:bottom w:val="none" w:sz="0" w:space="0" w:color="auto"/>
            <w:right w:val="none" w:sz="0" w:space="0" w:color="auto"/>
          </w:divBdr>
        </w:div>
        <w:div w:id="1727605919">
          <w:marLeft w:val="0"/>
          <w:marRight w:val="0"/>
          <w:marTop w:val="0"/>
          <w:marBottom w:val="0"/>
          <w:divBdr>
            <w:top w:val="none" w:sz="0" w:space="0" w:color="auto"/>
            <w:left w:val="none" w:sz="0" w:space="0" w:color="auto"/>
            <w:bottom w:val="none" w:sz="0" w:space="0" w:color="auto"/>
            <w:right w:val="none" w:sz="0" w:space="0" w:color="auto"/>
          </w:divBdr>
        </w:div>
        <w:div w:id="1440642726">
          <w:marLeft w:val="0"/>
          <w:marRight w:val="0"/>
          <w:marTop w:val="0"/>
          <w:marBottom w:val="0"/>
          <w:divBdr>
            <w:top w:val="none" w:sz="0" w:space="0" w:color="auto"/>
            <w:left w:val="none" w:sz="0" w:space="0" w:color="auto"/>
            <w:bottom w:val="none" w:sz="0" w:space="0" w:color="auto"/>
            <w:right w:val="none" w:sz="0" w:space="0" w:color="auto"/>
          </w:divBdr>
        </w:div>
        <w:div w:id="1561862683">
          <w:marLeft w:val="0"/>
          <w:marRight w:val="0"/>
          <w:marTop w:val="0"/>
          <w:marBottom w:val="0"/>
          <w:divBdr>
            <w:top w:val="none" w:sz="0" w:space="0" w:color="auto"/>
            <w:left w:val="none" w:sz="0" w:space="0" w:color="auto"/>
            <w:bottom w:val="none" w:sz="0" w:space="0" w:color="auto"/>
            <w:right w:val="none" w:sz="0" w:space="0" w:color="auto"/>
          </w:divBdr>
        </w:div>
        <w:div w:id="34085637">
          <w:marLeft w:val="0"/>
          <w:marRight w:val="0"/>
          <w:marTop w:val="0"/>
          <w:marBottom w:val="0"/>
          <w:divBdr>
            <w:top w:val="none" w:sz="0" w:space="0" w:color="auto"/>
            <w:left w:val="none" w:sz="0" w:space="0" w:color="auto"/>
            <w:bottom w:val="none" w:sz="0" w:space="0" w:color="auto"/>
            <w:right w:val="none" w:sz="0" w:space="0" w:color="auto"/>
          </w:divBdr>
        </w:div>
      </w:divsChild>
    </w:div>
    <w:div w:id="603655216">
      <w:bodyDiv w:val="1"/>
      <w:marLeft w:val="0"/>
      <w:marRight w:val="0"/>
      <w:marTop w:val="0"/>
      <w:marBottom w:val="0"/>
      <w:divBdr>
        <w:top w:val="none" w:sz="0" w:space="0" w:color="auto"/>
        <w:left w:val="none" w:sz="0" w:space="0" w:color="auto"/>
        <w:bottom w:val="none" w:sz="0" w:space="0" w:color="auto"/>
        <w:right w:val="none" w:sz="0" w:space="0" w:color="auto"/>
      </w:divBdr>
    </w:div>
    <w:div w:id="880360989">
      <w:bodyDiv w:val="1"/>
      <w:marLeft w:val="0"/>
      <w:marRight w:val="0"/>
      <w:marTop w:val="0"/>
      <w:marBottom w:val="0"/>
      <w:divBdr>
        <w:top w:val="none" w:sz="0" w:space="0" w:color="auto"/>
        <w:left w:val="none" w:sz="0" w:space="0" w:color="auto"/>
        <w:bottom w:val="none" w:sz="0" w:space="0" w:color="auto"/>
        <w:right w:val="none" w:sz="0" w:space="0" w:color="auto"/>
      </w:divBdr>
    </w:div>
    <w:div w:id="926575058">
      <w:bodyDiv w:val="1"/>
      <w:marLeft w:val="0"/>
      <w:marRight w:val="0"/>
      <w:marTop w:val="0"/>
      <w:marBottom w:val="0"/>
      <w:divBdr>
        <w:top w:val="none" w:sz="0" w:space="0" w:color="auto"/>
        <w:left w:val="none" w:sz="0" w:space="0" w:color="auto"/>
        <w:bottom w:val="none" w:sz="0" w:space="0" w:color="auto"/>
        <w:right w:val="none" w:sz="0" w:space="0" w:color="auto"/>
      </w:divBdr>
    </w:div>
    <w:div w:id="1023018301">
      <w:bodyDiv w:val="1"/>
      <w:marLeft w:val="0"/>
      <w:marRight w:val="0"/>
      <w:marTop w:val="0"/>
      <w:marBottom w:val="0"/>
      <w:divBdr>
        <w:top w:val="none" w:sz="0" w:space="0" w:color="auto"/>
        <w:left w:val="none" w:sz="0" w:space="0" w:color="auto"/>
        <w:bottom w:val="none" w:sz="0" w:space="0" w:color="auto"/>
        <w:right w:val="none" w:sz="0" w:space="0" w:color="auto"/>
      </w:divBdr>
      <w:divsChild>
        <w:div w:id="1915432681">
          <w:marLeft w:val="0"/>
          <w:marRight w:val="0"/>
          <w:marTop w:val="0"/>
          <w:marBottom w:val="0"/>
          <w:divBdr>
            <w:top w:val="none" w:sz="0" w:space="0" w:color="auto"/>
            <w:left w:val="none" w:sz="0" w:space="0" w:color="auto"/>
            <w:bottom w:val="none" w:sz="0" w:space="0" w:color="auto"/>
            <w:right w:val="none" w:sz="0" w:space="0" w:color="auto"/>
          </w:divBdr>
        </w:div>
      </w:divsChild>
    </w:div>
    <w:div w:id="1038965880">
      <w:bodyDiv w:val="1"/>
      <w:marLeft w:val="0"/>
      <w:marRight w:val="0"/>
      <w:marTop w:val="0"/>
      <w:marBottom w:val="0"/>
      <w:divBdr>
        <w:top w:val="none" w:sz="0" w:space="0" w:color="auto"/>
        <w:left w:val="none" w:sz="0" w:space="0" w:color="auto"/>
        <w:bottom w:val="none" w:sz="0" w:space="0" w:color="auto"/>
        <w:right w:val="none" w:sz="0" w:space="0" w:color="auto"/>
      </w:divBdr>
    </w:div>
    <w:div w:id="1039207450">
      <w:bodyDiv w:val="1"/>
      <w:marLeft w:val="0"/>
      <w:marRight w:val="0"/>
      <w:marTop w:val="0"/>
      <w:marBottom w:val="0"/>
      <w:divBdr>
        <w:top w:val="none" w:sz="0" w:space="0" w:color="auto"/>
        <w:left w:val="none" w:sz="0" w:space="0" w:color="auto"/>
        <w:bottom w:val="none" w:sz="0" w:space="0" w:color="auto"/>
        <w:right w:val="none" w:sz="0" w:space="0" w:color="auto"/>
      </w:divBdr>
    </w:div>
    <w:div w:id="1095978661">
      <w:bodyDiv w:val="1"/>
      <w:marLeft w:val="0"/>
      <w:marRight w:val="0"/>
      <w:marTop w:val="0"/>
      <w:marBottom w:val="0"/>
      <w:divBdr>
        <w:top w:val="none" w:sz="0" w:space="0" w:color="auto"/>
        <w:left w:val="none" w:sz="0" w:space="0" w:color="auto"/>
        <w:bottom w:val="none" w:sz="0" w:space="0" w:color="auto"/>
        <w:right w:val="none" w:sz="0" w:space="0" w:color="auto"/>
      </w:divBdr>
      <w:divsChild>
        <w:div w:id="705831135">
          <w:marLeft w:val="0"/>
          <w:marRight w:val="0"/>
          <w:marTop w:val="240"/>
          <w:marBottom w:val="240"/>
          <w:divBdr>
            <w:top w:val="none" w:sz="0" w:space="0" w:color="auto"/>
            <w:left w:val="none" w:sz="0" w:space="0" w:color="auto"/>
            <w:bottom w:val="none" w:sz="0" w:space="0" w:color="auto"/>
            <w:right w:val="none" w:sz="0" w:space="0" w:color="auto"/>
          </w:divBdr>
        </w:div>
        <w:div w:id="224611660">
          <w:marLeft w:val="0"/>
          <w:marRight w:val="0"/>
          <w:marTop w:val="240"/>
          <w:marBottom w:val="240"/>
          <w:divBdr>
            <w:top w:val="none" w:sz="0" w:space="0" w:color="auto"/>
            <w:left w:val="none" w:sz="0" w:space="0" w:color="auto"/>
            <w:bottom w:val="none" w:sz="0" w:space="0" w:color="auto"/>
            <w:right w:val="none" w:sz="0" w:space="0" w:color="auto"/>
          </w:divBdr>
        </w:div>
        <w:div w:id="1854956048">
          <w:marLeft w:val="0"/>
          <w:marRight w:val="0"/>
          <w:marTop w:val="240"/>
          <w:marBottom w:val="240"/>
          <w:divBdr>
            <w:top w:val="none" w:sz="0" w:space="0" w:color="auto"/>
            <w:left w:val="none" w:sz="0" w:space="0" w:color="auto"/>
            <w:bottom w:val="none" w:sz="0" w:space="0" w:color="auto"/>
            <w:right w:val="none" w:sz="0" w:space="0" w:color="auto"/>
          </w:divBdr>
        </w:div>
        <w:div w:id="515075815">
          <w:marLeft w:val="0"/>
          <w:marRight w:val="0"/>
          <w:marTop w:val="240"/>
          <w:marBottom w:val="240"/>
          <w:divBdr>
            <w:top w:val="none" w:sz="0" w:space="0" w:color="auto"/>
            <w:left w:val="none" w:sz="0" w:space="0" w:color="auto"/>
            <w:bottom w:val="none" w:sz="0" w:space="0" w:color="auto"/>
            <w:right w:val="none" w:sz="0" w:space="0" w:color="auto"/>
          </w:divBdr>
        </w:div>
      </w:divsChild>
    </w:div>
    <w:div w:id="1238900558">
      <w:bodyDiv w:val="1"/>
      <w:marLeft w:val="0"/>
      <w:marRight w:val="0"/>
      <w:marTop w:val="0"/>
      <w:marBottom w:val="0"/>
      <w:divBdr>
        <w:top w:val="none" w:sz="0" w:space="0" w:color="auto"/>
        <w:left w:val="none" w:sz="0" w:space="0" w:color="auto"/>
        <w:bottom w:val="none" w:sz="0" w:space="0" w:color="auto"/>
        <w:right w:val="none" w:sz="0" w:space="0" w:color="auto"/>
      </w:divBdr>
    </w:div>
    <w:div w:id="1348289708">
      <w:bodyDiv w:val="1"/>
      <w:marLeft w:val="0"/>
      <w:marRight w:val="0"/>
      <w:marTop w:val="0"/>
      <w:marBottom w:val="0"/>
      <w:divBdr>
        <w:top w:val="none" w:sz="0" w:space="0" w:color="auto"/>
        <w:left w:val="none" w:sz="0" w:space="0" w:color="auto"/>
        <w:bottom w:val="none" w:sz="0" w:space="0" w:color="auto"/>
        <w:right w:val="none" w:sz="0" w:space="0" w:color="auto"/>
      </w:divBdr>
    </w:div>
    <w:div w:id="1645812605">
      <w:bodyDiv w:val="1"/>
      <w:marLeft w:val="0"/>
      <w:marRight w:val="0"/>
      <w:marTop w:val="0"/>
      <w:marBottom w:val="0"/>
      <w:divBdr>
        <w:top w:val="none" w:sz="0" w:space="0" w:color="auto"/>
        <w:left w:val="none" w:sz="0" w:space="0" w:color="auto"/>
        <w:bottom w:val="none" w:sz="0" w:space="0" w:color="auto"/>
        <w:right w:val="none" w:sz="0" w:space="0" w:color="auto"/>
      </w:divBdr>
    </w:div>
    <w:div w:id="1690178651">
      <w:bodyDiv w:val="1"/>
      <w:marLeft w:val="0"/>
      <w:marRight w:val="0"/>
      <w:marTop w:val="0"/>
      <w:marBottom w:val="0"/>
      <w:divBdr>
        <w:top w:val="none" w:sz="0" w:space="0" w:color="auto"/>
        <w:left w:val="none" w:sz="0" w:space="0" w:color="auto"/>
        <w:bottom w:val="none" w:sz="0" w:space="0" w:color="auto"/>
        <w:right w:val="none" w:sz="0" w:space="0" w:color="auto"/>
      </w:divBdr>
      <w:divsChild>
        <w:div w:id="597835790">
          <w:marLeft w:val="0"/>
          <w:marRight w:val="0"/>
          <w:marTop w:val="0"/>
          <w:marBottom w:val="0"/>
          <w:divBdr>
            <w:top w:val="none" w:sz="0" w:space="0" w:color="auto"/>
            <w:left w:val="none" w:sz="0" w:space="0" w:color="auto"/>
            <w:bottom w:val="none" w:sz="0" w:space="0" w:color="auto"/>
            <w:right w:val="none" w:sz="0" w:space="0" w:color="auto"/>
          </w:divBdr>
        </w:div>
      </w:divsChild>
    </w:div>
    <w:div w:id="1828548224">
      <w:bodyDiv w:val="1"/>
      <w:marLeft w:val="0"/>
      <w:marRight w:val="0"/>
      <w:marTop w:val="0"/>
      <w:marBottom w:val="0"/>
      <w:divBdr>
        <w:top w:val="none" w:sz="0" w:space="0" w:color="auto"/>
        <w:left w:val="none" w:sz="0" w:space="0" w:color="auto"/>
        <w:bottom w:val="none" w:sz="0" w:space="0" w:color="auto"/>
        <w:right w:val="none" w:sz="0" w:space="0" w:color="auto"/>
      </w:divBdr>
      <w:divsChild>
        <w:div w:id="533617349">
          <w:marLeft w:val="0"/>
          <w:marRight w:val="0"/>
          <w:marTop w:val="0"/>
          <w:marBottom w:val="0"/>
          <w:divBdr>
            <w:top w:val="none" w:sz="0" w:space="0" w:color="auto"/>
            <w:left w:val="none" w:sz="0" w:space="0" w:color="auto"/>
            <w:bottom w:val="none" w:sz="0" w:space="0" w:color="auto"/>
            <w:right w:val="none" w:sz="0" w:space="0" w:color="auto"/>
          </w:divBdr>
        </w:div>
      </w:divsChild>
    </w:div>
    <w:div w:id="2015574488">
      <w:bodyDiv w:val="1"/>
      <w:marLeft w:val="0"/>
      <w:marRight w:val="0"/>
      <w:marTop w:val="0"/>
      <w:marBottom w:val="0"/>
      <w:divBdr>
        <w:top w:val="none" w:sz="0" w:space="0" w:color="auto"/>
        <w:left w:val="none" w:sz="0" w:space="0" w:color="auto"/>
        <w:bottom w:val="none" w:sz="0" w:space="0" w:color="auto"/>
        <w:right w:val="none" w:sz="0" w:space="0" w:color="auto"/>
      </w:divBdr>
      <w:divsChild>
        <w:div w:id="1810703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pili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75CD-5FA9-43E6-9B56-0A7D359E2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6146</Words>
  <Characters>3504</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Ābele</dc:creator>
  <cp:keywords/>
  <dc:description/>
  <cp:lastModifiedBy>Linda Zonne-Zumberga</cp:lastModifiedBy>
  <cp:revision>6</cp:revision>
  <cp:lastPrinted>2024-05-03T08:23:00Z</cp:lastPrinted>
  <dcterms:created xsi:type="dcterms:W3CDTF">2024-08-05T13:54:00Z</dcterms:created>
  <dcterms:modified xsi:type="dcterms:W3CDTF">2024-10-18T06:36:00Z</dcterms:modified>
</cp:coreProperties>
</file>