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EDF8" w14:textId="77777777" w:rsidR="00DB275E" w:rsidRPr="00664094" w:rsidRDefault="00DB275E" w:rsidP="00DB275E">
      <w:pPr>
        <w:jc w:val="center"/>
        <w:rPr>
          <w:rFonts w:ascii="Times New Roman" w:hAnsi="Times New Roman" w:cs="Times New Roman"/>
        </w:rPr>
      </w:pPr>
      <w:r w:rsidRPr="00664094">
        <w:rPr>
          <w:rFonts w:ascii="Times New Roman" w:hAnsi="Times New Roman" w:cs="Times New Roman"/>
        </w:rPr>
        <w:t xml:space="preserve">Nacionālās kultūras mantojuma pārvaldes </w:t>
      </w:r>
    </w:p>
    <w:p w14:paraId="33E07BC3" w14:textId="77777777" w:rsidR="00D1339E" w:rsidRPr="00664094" w:rsidRDefault="00DB275E" w:rsidP="00D1339E">
      <w:pPr>
        <w:pStyle w:val="Galvene"/>
        <w:tabs>
          <w:tab w:val="left" w:pos="2880"/>
        </w:tabs>
        <w:jc w:val="center"/>
        <w:rPr>
          <w:rFonts w:ascii="Times New Roman" w:hAnsi="Times New Roman"/>
          <w:bCs/>
          <w:sz w:val="24"/>
          <w:szCs w:val="24"/>
        </w:rPr>
      </w:pPr>
      <w:r w:rsidRPr="00664094">
        <w:rPr>
          <w:rFonts w:ascii="Times New Roman" w:hAnsi="Times New Roman"/>
          <w:bCs/>
          <w:sz w:val="24"/>
          <w:szCs w:val="24"/>
        </w:rPr>
        <w:t xml:space="preserve">Kultūras pieminekļu </w:t>
      </w:r>
      <w:r w:rsidR="00D1339E" w:rsidRPr="00664094">
        <w:rPr>
          <w:rFonts w:ascii="Times New Roman" w:hAnsi="Times New Roman"/>
          <w:bCs/>
          <w:sz w:val="24"/>
          <w:szCs w:val="24"/>
        </w:rPr>
        <w:t>nozares sabiedrisko organizāciju padomes</w:t>
      </w:r>
    </w:p>
    <w:p w14:paraId="455E9CA7" w14:textId="70A1EAB9" w:rsidR="00DB275E" w:rsidRPr="00664094" w:rsidRDefault="00DB275E" w:rsidP="00D1339E">
      <w:pPr>
        <w:pStyle w:val="Galvene"/>
        <w:tabs>
          <w:tab w:val="left" w:pos="2880"/>
        </w:tabs>
        <w:jc w:val="center"/>
        <w:rPr>
          <w:rFonts w:ascii="Times New Roman" w:hAnsi="Times New Roman"/>
          <w:bCs/>
          <w:iCs/>
          <w:sz w:val="24"/>
          <w:szCs w:val="24"/>
        </w:rPr>
      </w:pPr>
      <w:r w:rsidRPr="00664094">
        <w:rPr>
          <w:rFonts w:ascii="Times New Roman" w:hAnsi="Times New Roman"/>
          <w:bCs/>
          <w:sz w:val="24"/>
          <w:szCs w:val="24"/>
        </w:rPr>
        <w:t>sēdes protokols</w:t>
      </w:r>
    </w:p>
    <w:p w14:paraId="59AC8EE7" w14:textId="77777777" w:rsidR="00DB275E" w:rsidRPr="00664094" w:rsidRDefault="00DB275E" w:rsidP="00DB275E">
      <w:pPr>
        <w:jc w:val="center"/>
        <w:rPr>
          <w:rFonts w:ascii="Times New Roman" w:hAnsi="Times New Roman" w:cs="Times New Roman"/>
          <w:bCs/>
        </w:rPr>
      </w:pPr>
    </w:p>
    <w:p w14:paraId="4BF324C2" w14:textId="5B4B50BA" w:rsidR="00DB275E" w:rsidRPr="00664094" w:rsidRDefault="00517866" w:rsidP="00C346FD">
      <w:pPr>
        <w:rPr>
          <w:rFonts w:ascii="Times New Roman" w:hAnsi="Times New Roman" w:cs="Times New Roman"/>
        </w:rPr>
      </w:pPr>
      <w:r>
        <w:rPr>
          <w:rFonts w:ascii="Times New Roman" w:hAnsi="Times New Roman" w:cs="Times New Roman"/>
        </w:rPr>
        <w:t>19</w:t>
      </w:r>
      <w:r w:rsidR="00243715" w:rsidRPr="00664094">
        <w:rPr>
          <w:rFonts w:ascii="Times New Roman" w:hAnsi="Times New Roman" w:cs="Times New Roman"/>
        </w:rPr>
        <w:t>.</w:t>
      </w:r>
      <w:r w:rsidR="008C2F61" w:rsidRPr="00664094">
        <w:rPr>
          <w:rFonts w:ascii="Times New Roman" w:hAnsi="Times New Roman" w:cs="Times New Roman"/>
        </w:rPr>
        <w:t>0</w:t>
      </w:r>
      <w:r>
        <w:rPr>
          <w:rFonts w:ascii="Times New Roman" w:hAnsi="Times New Roman" w:cs="Times New Roman"/>
        </w:rPr>
        <w:t>9</w:t>
      </w:r>
      <w:r w:rsidR="008C2F61" w:rsidRPr="00664094">
        <w:rPr>
          <w:rFonts w:ascii="Times New Roman" w:hAnsi="Times New Roman" w:cs="Times New Roman"/>
        </w:rPr>
        <w:t>.202</w:t>
      </w:r>
      <w:r w:rsidR="00243715" w:rsidRPr="00664094">
        <w:rPr>
          <w:rFonts w:ascii="Times New Roman" w:hAnsi="Times New Roman" w:cs="Times New Roman"/>
        </w:rPr>
        <w:t>4</w:t>
      </w:r>
      <w:r w:rsidR="008C2F61" w:rsidRPr="00664094">
        <w:rPr>
          <w:rFonts w:ascii="Times New Roman" w:hAnsi="Times New Roman" w:cs="Times New Roman"/>
        </w:rPr>
        <w:t>. pl</w:t>
      </w:r>
      <w:r w:rsidR="00326C64" w:rsidRPr="00664094">
        <w:rPr>
          <w:rFonts w:ascii="Times New Roman" w:hAnsi="Times New Roman" w:cs="Times New Roman"/>
        </w:rPr>
        <w:t>kst</w:t>
      </w:r>
      <w:r w:rsidR="008C2F61" w:rsidRPr="00664094">
        <w:rPr>
          <w:rFonts w:ascii="Times New Roman" w:hAnsi="Times New Roman" w:cs="Times New Roman"/>
        </w:rPr>
        <w:t xml:space="preserve">. </w:t>
      </w:r>
      <w:r w:rsidR="003C6C17">
        <w:rPr>
          <w:rFonts w:ascii="Times New Roman" w:hAnsi="Times New Roman" w:cs="Times New Roman"/>
        </w:rPr>
        <w:t>15</w:t>
      </w:r>
      <w:r w:rsidR="00AA3778" w:rsidRPr="00664094">
        <w:rPr>
          <w:rFonts w:ascii="Times New Roman" w:hAnsi="Times New Roman" w:cs="Times New Roman"/>
        </w:rPr>
        <w:t>.</w:t>
      </w:r>
      <w:r w:rsidR="00EB19A3" w:rsidRPr="00664094">
        <w:rPr>
          <w:rFonts w:ascii="Times New Roman" w:hAnsi="Times New Roman" w:cs="Times New Roman"/>
        </w:rPr>
        <w:t>0</w:t>
      </w:r>
      <w:r w:rsidR="001B18FF" w:rsidRPr="00664094">
        <w:rPr>
          <w:rFonts w:ascii="Times New Roman" w:hAnsi="Times New Roman" w:cs="Times New Roman"/>
        </w:rPr>
        <w:t>0</w:t>
      </w:r>
    </w:p>
    <w:p w14:paraId="1E102A22" w14:textId="6B0DD146" w:rsidR="00624033" w:rsidRPr="00664094" w:rsidRDefault="00261292" w:rsidP="00C346FD">
      <w:pPr>
        <w:rPr>
          <w:rFonts w:ascii="Times New Roman" w:hAnsi="Times New Roman" w:cs="Times New Roman"/>
        </w:rPr>
      </w:pPr>
      <w:r w:rsidRPr="00664094">
        <w:rPr>
          <w:rFonts w:ascii="Times New Roman" w:hAnsi="Times New Roman" w:cs="Times New Roman"/>
        </w:rPr>
        <w:t xml:space="preserve">Sanāksme norisinās </w:t>
      </w:r>
      <w:r w:rsidR="00EB19A3" w:rsidRPr="00664094">
        <w:rPr>
          <w:rFonts w:ascii="Times New Roman" w:hAnsi="Times New Roman" w:cs="Times New Roman"/>
        </w:rPr>
        <w:t>klātienē</w:t>
      </w:r>
    </w:p>
    <w:p w14:paraId="0C2265B1" w14:textId="07206B2C" w:rsidR="00EB19A3" w:rsidRPr="00664094" w:rsidRDefault="00EB19A3" w:rsidP="00C346FD">
      <w:pPr>
        <w:rPr>
          <w:rFonts w:ascii="Times New Roman" w:hAnsi="Times New Roman" w:cs="Times New Roman"/>
        </w:rPr>
      </w:pPr>
      <w:r w:rsidRPr="00664094">
        <w:rPr>
          <w:rFonts w:ascii="Times New Roman" w:hAnsi="Times New Roman" w:cs="Times New Roman"/>
        </w:rPr>
        <w:t>Rīgā, Pils iel</w:t>
      </w:r>
      <w:r w:rsidR="00280963" w:rsidRPr="00664094">
        <w:rPr>
          <w:rFonts w:ascii="Times New Roman" w:hAnsi="Times New Roman" w:cs="Times New Roman"/>
        </w:rPr>
        <w:t>ā</w:t>
      </w:r>
      <w:r w:rsidRPr="00664094">
        <w:rPr>
          <w:rFonts w:ascii="Times New Roman" w:hAnsi="Times New Roman" w:cs="Times New Roman"/>
        </w:rPr>
        <w:t xml:space="preserve"> 22, Pagalma zālē</w:t>
      </w:r>
    </w:p>
    <w:p w14:paraId="57AA45CA" w14:textId="77777777" w:rsidR="00EB19A3" w:rsidRPr="00664094" w:rsidRDefault="00EB19A3" w:rsidP="005829B6">
      <w:pPr>
        <w:jc w:val="both"/>
        <w:rPr>
          <w:rFonts w:ascii="Times New Roman" w:hAnsi="Times New Roman" w:cs="Times New Roman"/>
        </w:rPr>
      </w:pPr>
    </w:p>
    <w:p w14:paraId="350190A1" w14:textId="06AA8B2F" w:rsidR="00DB275E" w:rsidRPr="005829B6" w:rsidRDefault="00DB275E" w:rsidP="005829B6">
      <w:pPr>
        <w:jc w:val="both"/>
        <w:rPr>
          <w:rFonts w:ascii="Times New Roman" w:hAnsi="Times New Roman" w:cs="Times New Roman"/>
          <w:u w:val="single"/>
        </w:rPr>
      </w:pPr>
      <w:r w:rsidRPr="005829B6">
        <w:rPr>
          <w:rFonts w:ascii="Times New Roman" w:hAnsi="Times New Roman" w:cs="Times New Roman"/>
          <w:u w:val="single"/>
        </w:rPr>
        <w:t xml:space="preserve">Piedalās: </w:t>
      </w:r>
    </w:p>
    <w:p w14:paraId="7C2539A5" w14:textId="6B0C0EE1" w:rsidR="005829B6" w:rsidRPr="005829B6" w:rsidRDefault="005829B6" w:rsidP="005829B6">
      <w:pPr>
        <w:pStyle w:val="Galvene"/>
        <w:tabs>
          <w:tab w:val="left" w:pos="2880"/>
        </w:tabs>
        <w:jc w:val="both"/>
        <w:rPr>
          <w:rFonts w:ascii="Times New Roman" w:hAnsi="Times New Roman"/>
          <w:bCs/>
          <w:sz w:val="24"/>
          <w:szCs w:val="24"/>
        </w:rPr>
      </w:pPr>
      <w:r w:rsidRPr="005829B6">
        <w:rPr>
          <w:rFonts w:ascii="Times New Roman" w:hAnsi="Times New Roman"/>
          <w:sz w:val="24"/>
          <w:szCs w:val="24"/>
          <w:shd w:val="clear" w:color="auto" w:fill="FFFFFF"/>
        </w:rPr>
        <w:t xml:space="preserve">Andris Jaunsleinis – BDR “Latvijas kultūras mantojuma saglabāšanas biedrība” viceprezidents, </w:t>
      </w:r>
      <w:r w:rsidRPr="005829B6">
        <w:rPr>
          <w:rFonts w:ascii="Times New Roman" w:hAnsi="Times New Roman"/>
          <w:bCs/>
          <w:sz w:val="24"/>
          <w:szCs w:val="24"/>
        </w:rPr>
        <w:t>Kultūras pieminekļu nozares sabiedrisko organizāciju padomes priekšsēdētājs;</w:t>
      </w:r>
    </w:p>
    <w:p w14:paraId="71A2468F" w14:textId="0D5935F4" w:rsidR="0067509A" w:rsidRPr="005829B6" w:rsidRDefault="0067509A" w:rsidP="005829B6">
      <w:pPr>
        <w:tabs>
          <w:tab w:val="left" w:pos="1530"/>
        </w:tabs>
        <w:jc w:val="both"/>
        <w:rPr>
          <w:rFonts w:ascii="Times New Roman" w:hAnsi="Times New Roman" w:cs="Times New Roman"/>
          <w:shd w:val="clear" w:color="auto" w:fill="FFFFFF"/>
        </w:rPr>
      </w:pPr>
      <w:r w:rsidRPr="005829B6">
        <w:rPr>
          <w:rStyle w:val="Hipersaite"/>
          <w:rFonts w:ascii="Times New Roman" w:hAnsi="Times New Roman" w:cs="Times New Roman"/>
          <w:color w:val="auto"/>
          <w:u w:val="none"/>
          <w:shd w:val="clear" w:color="auto" w:fill="FFFFFF"/>
        </w:rPr>
        <w:t xml:space="preserve">Guntis Vecvagars – </w:t>
      </w:r>
      <w:r w:rsidRPr="005829B6">
        <w:rPr>
          <w:rFonts w:ascii="Times New Roman" w:hAnsi="Times New Roman" w:cs="Times New Roman"/>
          <w:shd w:val="clear" w:color="auto" w:fill="FFFFFF"/>
        </w:rPr>
        <w:t>BDR “Latvijas Restauratoru biedrība”</w:t>
      </w:r>
      <w:r w:rsidRPr="005829B6">
        <w:rPr>
          <w:rStyle w:val="Hipersaite"/>
          <w:rFonts w:ascii="Times New Roman" w:hAnsi="Times New Roman" w:cs="Times New Roman"/>
          <w:color w:val="auto"/>
          <w:u w:val="none"/>
          <w:shd w:val="clear" w:color="auto" w:fill="FFFFFF"/>
        </w:rPr>
        <w:t xml:space="preserve"> biedrs;</w:t>
      </w:r>
    </w:p>
    <w:p w14:paraId="446ADA2C" w14:textId="540683B3" w:rsidR="0067509A" w:rsidRPr="005829B6" w:rsidRDefault="0067509A"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shd w:val="clear" w:color="auto" w:fill="FFFFFF"/>
        </w:rPr>
        <w:t>In</w:t>
      </w:r>
      <w:r w:rsidR="003C6C17" w:rsidRPr="005829B6">
        <w:rPr>
          <w:rFonts w:ascii="Times New Roman" w:hAnsi="Times New Roman" w:cs="Times New Roman"/>
          <w:shd w:val="clear" w:color="auto" w:fill="FFFFFF"/>
        </w:rPr>
        <w:t>āra</w:t>
      </w:r>
      <w:r w:rsidRPr="005829B6">
        <w:rPr>
          <w:rFonts w:ascii="Times New Roman" w:hAnsi="Times New Roman" w:cs="Times New Roman"/>
          <w:shd w:val="clear" w:color="auto" w:fill="FFFFFF"/>
        </w:rPr>
        <w:t xml:space="preserve"> Bula </w:t>
      </w:r>
      <w:r w:rsidR="008C5187" w:rsidRPr="005829B6">
        <w:rPr>
          <w:rFonts w:ascii="Times New Roman" w:hAnsi="Times New Roman" w:cs="Times New Roman"/>
          <w:shd w:val="clear" w:color="auto" w:fill="FFFFFF"/>
        </w:rPr>
        <w:t xml:space="preserve">– BDR “ICOMOS Latvija” valdes priekšsēdētāja; </w:t>
      </w:r>
    </w:p>
    <w:p w14:paraId="4A5B663E" w14:textId="0E299E30" w:rsidR="008C5187" w:rsidRPr="005829B6" w:rsidRDefault="008C5187"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rPr>
        <w:t>Roberts Gr</w:t>
      </w:r>
      <w:r w:rsidR="00257509">
        <w:rPr>
          <w:rFonts w:ascii="Times New Roman" w:hAnsi="Times New Roman" w:cs="Times New Roman"/>
        </w:rPr>
        <w:t>i</w:t>
      </w:r>
      <w:r w:rsidRPr="005829B6">
        <w:rPr>
          <w:rFonts w:ascii="Times New Roman" w:hAnsi="Times New Roman" w:cs="Times New Roman"/>
        </w:rPr>
        <w:t xml:space="preserve">nbergs – </w:t>
      </w:r>
      <w:r w:rsidRPr="005829B6">
        <w:rPr>
          <w:rFonts w:ascii="Times New Roman" w:hAnsi="Times New Roman" w:cs="Times New Roman"/>
          <w:shd w:val="clear" w:color="auto" w:fill="FFFFFF"/>
        </w:rPr>
        <w:t>BDR “Latvijas piļu un muižu asociācija”</w:t>
      </w:r>
      <w:r w:rsidRPr="005829B6">
        <w:rPr>
          <w:rFonts w:ascii="Times New Roman" w:hAnsi="Times New Roman" w:cs="Times New Roman"/>
        </w:rPr>
        <w:t xml:space="preserve"> valdes priekšsēdētājs</w:t>
      </w:r>
      <w:hyperlink r:id="rId8" w:history="1">
        <w:r w:rsidRPr="005829B6">
          <w:rPr>
            <w:rStyle w:val="translateshort"/>
            <w:rFonts w:ascii="Times New Roman" w:hAnsi="Times New Roman" w:cs="Times New Roman"/>
            <w:shd w:val="clear" w:color="auto" w:fill="FFFFFF"/>
          </w:rPr>
          <w:t>;</w:t>
        </w:r>
      </w:hyperlink>
    </w:p>
    <w:p w14:paraId="0E90211F" w14:textId="0A57351E" w:rsidR="0067509A" w:rsidRPr="005829B6" w:rsidRDefault="0067509A"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shd w:val="clear" w:color="auto" w:fill="FFFFFF"/>
        </w:rPr>
        <w:t>Indra Purs - BDR “Latvijas Ainavu arhitektu asociācija” valdes priekšsēdētāja, ainavu arhitekte</w:t>
      </w:r>
      <w:r w:rsidR="00517866">
        <w:rPr>
          <w:rFonts w:ascii="Times New Roman" w:hAnsi="Times New Roman" w:cs="Times New Roman"/>
          <w:shd w:val="clear" w:color="auto" w:fill="FFFFFF"/>
        </w:rPr>
        <w:t>;</w:t>
      </w:r>
    </w:p>
    <w:p w14:paraId="573946BE" w14:textId="65EDB989" w:rsidR="0058781C" w:rsidRPr="005829B6" w:rsidRDefault="0058781C" w:rsidP="0058781C">
      <w:pPr>
        <w:jc w:val="both"/>
        <w:rPr>
          <w:rFonts w:ascii="Times New Roman" w:hAnsi="Times New Roman" w:cs="Times New Roman"/>
        </w:rPr>
      </w:pPr>
      <w:r w:rsidRPr="005829B6">
        <w:rPr>
          <w:rFonts w:ascii="Times New Roman" w:hAnsi="Times New Roman" w:cs="Times New Roman"/>
        </w:rPr>
        <w:t xml:space="preserve">Juris Dambis - </w:t>
      </w:r>
      <w:r w:rsidR="00517866">
        <w:rPr>
          <w:rFonts w:ascii="Times New Roman" w:hAnsi="Times New Roman" w:cs="Times New Roman"/>
        </w:rPr>
        <w:t>Pārvaldes vadītājs.</w:t>
      </w:r>
    </w:p>
    <w:p w14:paraId="539ACD9A" w14:textId="77777777" w:rsidR="005829B6" w:rsidRDefault="005829B6" w:rsidP="005829B6">
      <w:pPr>
        <w:pStyle w:val="Galvene"/>
        <w:tabs>
          <w:tab w:val="left" w:pos="2880"/>
        </w:tabs>
        <w:jc w:val="both"/>
        <w:rPr>
          <w:rFonts w:ascii="Times New Roman" w:hAnsi="Times New Roman"/>
          <w:sz w:val="24"/>
          <w:szCs w:val="24"/>
        </w:rPr>
      </w:pPr>
    </w:p>
    <w:p w14:paraId="48FCE2F9" w14:textId="460547A8" w:rsidR="005829B6" w:rsidRPr="005829B6" w:rsidRDefault="005829B6" w:rsidP="005829B6">
      <w:pPr>
        <w:pStyle w:val="Galvene"/>
        <w:tabs>
          <w:tab w:val="left" w:pos="2880"/>
        </w:tabs>
        <w:jc w:val="both"/>
        <w:rPr>
          <w:rFonts w:ascii="Times New Roman" w:hAnsi="Times New Roman"/>
          <w:bCs/>
          <w:sz w:val="24"/>
          <w:szCs w:val="24"/>
        </w:rPr>
      </w:pPr>
      <w:r w:rsidRPr="005829B6">
        <w:rPr>
          <w:rFonts w:ascii="Times New Roman" w:hAnsi="Times New Roman"/>
          <w:sz w:val="24"/>
          <w:szCs w:val="24"/>
        </w:rPr>
        <w:t xml:space="preserve">Padomes sēdi vada: </w:t>
      </w:r>
      <w:r w:rsidRPr="005829B6">
        <w:rPr>
          <w:rFonts w:ascii="Times New Roman" w:hAnsi="Times New Roman"/>
          <w:sz w:val="24"/>
          <w:szCs w:val="24"/>
          <w:shd w:val="clear" w:color="auto" w:fill="FFFFFF"/>
        </w:rPr>
        <w:t>Andris Jaunsleinis</w:t>
      </w:r>
      <w:r w:rsidRPr="005829B6">
        <w:rPr>
          <w:rFonts w:ascii="Times New Roman" w:hAnsi="Times New Roman"/>
          <w:bCs/>
          <w:sz w:val="24"/>
          <w:szCs w:val="24"/>
        </w:rPr>
        <w:t>;</w:t>
      </w:r>
    </w:p>
    <w:p w14:paraId="730BF45F" w14:textId="31FD93C4" w:rsidR="008C5187" w:rsidRPr="005829B6" w:rsidRDefault="008C5187" w:rsidP="005829B6">
      <w:pPr>
        <w:jc w:val="both"/>
        <w:rPr>
          <w:rFonts w:ascii="Times New Roman" w:hAnsi="Times New Roman" w:cs="Times New Roman"/>
        </w:rPr>
      </w:pPr>
      <w:r w:rsidRPr="005829B6">
        <w:rPr>
          <w:rFonts w:ascii="Times New Roman" w:hAnsi="Times New Roman" w:cs="Times New Roman"/>
        </w:rPr>
        <w:t>Padomes sēdi protokolē: Jānis Lapiņš - Pārvaldes Administratīvās daļas vadītājs.</w:t>
      </w:r>
    </w:p>
    <w:p w14:paraId="75BDCEBA" w14:textId="6AA75F58" w:rsidR="00F61FF4" w:rsidRPr="00664094" w:rsidRDefault="00F61FF4" w:rsidP="00C346FD">
      <w:pPr>
        <w:rPr>
          <w:rFonts w:ascii="Times New Roman" w:hAnsi="Times New Roman" w:cs="Times New Roman"/>
        </w:rPr>
      </w:pPr>
    </w:p>
    <w:p w14:paraId="320197D3" w14:textId="3A4FA812" w:rsidR="00F61FF4" w:rsidRPr="00664094" w:rsidRDefault="00F61FF4" w:rsidP="00C346FD">
      <w:pPr>
        <w:rPr>
          <w:rFonts w:ascii="Times New Roman" w:hAnsi="Times New Roman" w:cs="Times New Roman"/>
        </w:rPr>
      </w:pPr>
      <w:r w:rsidRPr="00664094">
        <w:rPr>
          <w:rFonts w:ascii="Times New Roman" w:hAnsi="Times New Roman" w:cs="Times New Roman"/>
        </w:rPr>
        <w:t>Darba kārtība</w:t>
      </w:r>
      <w:r w:rsidR="00D11D31">
        <w:rPr>
          <w:rFonts w:ascii="Times New Roman" w:hAnsi="Times New Roman" w:cs="Times New Roman"/>
        </w:rPr>
        <w:t>:</w:t>
      </w:r>
    </w:p>
    <w:p w14:paraId="41BE0B1F" w14:textId="0265D8C5" w:rsidR="001838EC" w:rsidRPr="00664094" w:rsidRDefault="00DD6D5C" w:rsidP="001838EC">
      <w:pPr>
        <w:numPr>
          <w:ilvl w:val="0"/>
          <w:numId w:val="6"/>
        </w:numPr>
        <w:tabs>
          <w:tab w:val="left" w:pos="2880"/>
          <w:tab w:val="center" w:pos="4320"/>
          <w:tab w:val="right" w:pos="8640"/>
        </w:tabs>
        <w:rPr>
          <w:rFonts w:ascii="Times New Roman" w:eastAsia="Calibri" w:hAnsi="Times New Roman" w:cs="Times New Roman"/>
          <w:bCs/>
        </w:rPr>
      </w:pPr>
      <w:r>
        <w:rPr>
          <w:rFonts w:ascii="Times New Roman" w:eastAsia="Times New Roman" w:hAnsi="Times New Roman" w:cs="Times New Roman"/>
          <w:bdr w:val="none" w:sz="0" w:space="0" w:color="auto" w:frame="1"/>
          <w:lang w:eastAsia="lv-LV"/>
        </w:rPr>
        <w:t xml:space="preserve">Tēma - </w:t>
      </w:r>
      <w:r w:rsidR="00517866">
        <w:rPr>
          <w:rFonts w:ascii="Times New Roman" w:eastAsia="Times New Roman" w:hAnsi="Times New Roman" w:cs="Times New Roman"/>
          <w:bdr w:val="none" w:sz="0" w:space="0" w:color="auto" w:frame="1"/>
          <w:lang w:eastAsia="lv-LV"/>
        </w:rPr>
        <w:t>Arhitektūras likumprojekt</w:t>
      </w:r>
      <w:r>
        <w:rPr>
          <w:rFonts w:ascii="Times New Roman" w:eastAsia="Times New Roman" w:hAnsi="Times New Roman" w:cs="Times New Roman"/>
          <w:bdr w:val="none" w:sz="0" w:space="0" w:color="auto" w:frame="1"/>
          <w:lang w:eastAsia="lv-LV"/>
        </w:rPr>
        <w:t xml:space="preserve">s un </w:t>
      </w:r>
      <w:r w:rsidR="003C6C17">
        <w:rPr>
          <w:rFonts w:ascii="Times New Roman" w:eastAsia="Times New Roman" w:hAnsi="Times New Roman" w:cs="Times New Roman"/>
          <w:bdr w:val="none" w:sz="0" w:space="0" w:color="auto" w:frame="1"/>
          <w:lang w:eastAsia="lv-LV"/>
        </w:rPr>
        <w:t>padomes atzinum</w:t>
      </w:r>
      <w:r w:rsidR="007471F5">
        <w:rPr>
          <w:rFonts w:ascii="Times New Roman" w:eastAsia="Times New Roman" w:hAnsi="Times New Roman" w:cs="Times New Roman"/>
          <w:bdr w:val="none" w:sz="0" w:space="0" w:color="auto" w:frame="1"/>
          <w:lang w:eastAsia="lv-LV"/>
        </w:rPr>
        <w:t>s</w:t>
      </w:r>
      <w:r w:rsidR="003C6C17">
        <w:rPr>
          <w:rFonts w:ascii="Times New Roman" w:eastAsia="Times New Roman" w:hAnsi="Times New Roman" w:cs="Times New Roman"/>
          <w:bdr w:val="none" w:sz="0" w:space="0" w:color="auto" w:frame="1"/>
          <w:lang w:eastAsia="lv-LV"/>
        </w:rPr>
        <w:t xml:space="preserve"> par </w:t>
      </w:r>
      <w:r w:rsidR="007471F5">
        <w:rPr>
          <w:rFonts w:ascii="Times New Roman" w:eastAsia="Times New Roman" w:hAnsi="Times New Roman" w:cs="Times New Roman"/>
          <w:bdr w:val="none" w:sz="0" w:space="0" w:color="auto" w:frame="1"/>
          <w:lang w:eastAsia="lv-LV"/>
        </w:rPr>
        <w:t xml:space="preserve">arhitektūras </w:t>
      </w:r>
      <w:r w:rsidR="00664094" w:rsidRPr="00664094">
        <w:rPr>
          <w:rFonts w:ascii="Times New Roman" w:eastAsia="Calibri" w:hAnsi="Times New Roman" w:cs="Times New Roman"/>
          <w:bCs/>
        </w:rPr>
        <w:t>kultūras pieminekļiem</w:t>
      </w:r>
      <w:r w:rsidR="00D473B0">
        <w:rPr>
          <w:rStyle w:val="Vresatsauce"/>
          <w:rFonts w:ascii="Times New Roman" w:hAnsi="Times New Roman" w:cs="Times New Roman"/>
        </w:rPr>
        <w:footnoteReference w:id="1"/>
      </w:r>
      <w:r>
        <w:rPr>
          <w:rFonts w:ascii="Times New Roman" w:eastAsia="Calibri" w:hAnsi="Times New Roman" w:cs="Times New Roman"/>
          <w:bCs/>
        </w:rPr>
        <w:t>.</w:t>
      </w:r>
      <w:r w:rsidR="001838EC" w:rsidRPr="00664094">
        <w:rPr>
          <w:rFonts w:ascii="Times New Roman" w:eastAsia="Calibri" w:hAnsi="Times New Roman" w:cs="Times New Roman"/>
          <w:bCs/>
        </w:rPr>
        <w:t xml:space="preserve"> </w:t>
      </w:r>
    </w:p>
    <w:p w14:paraId="6EA9016C" w14:textId="2E2D3C3C" w:rsidR="008C5187" w:rsidRPr="00664094" w:rsidRDefault="00DD6D5C" w:rsidP="00280963">
      <w:pPr>
        <w:numPr>
          <w:ilvl w:val="0"/>
          <w:numId w:val="6"/>
        </w:numPr>
        <w:tabs>
          <w:tab w:val="left" w:pos="2880"/>
          <w:tab w:val="center" w:pos="4320"/>
          <w:tab w:val="right" w:pos="8640"/>
        </w:tabs>
        <w:rPr>
          <w:rFonts w:ascii="Times New Roman" w:eastAsia="Calibri" w:hAnsi="Times New Roman" w:cs="Times New Roman"/>
          <w:bCs/>
        </w:rPr>
      </w:pPr>
      <w:r>
        <w:rPr>
          <w:rFonts w:ascii="Times New Roman" w:eastAsia="Calibri" w:hAnsi="Times New Roman" w:cs="Times New Roman"/>
          <w:bCs/>
        </w:rPr>
        <w:t>Tēma – KP kā bezsaimnieka manta.</w:t>
      </w:r>
    </w:p>
    <w:p w14:paraId="25C44D4E" w14:textId="68F9EDB6" w:rsidR="00CC1908" w:rsidRPr="00664094" w:rsidRDefault="00CC1908" w:rsidP="00C346FD">
      <w:pPr>
        <w:rPr>
          <w:rFonts w:ascii="Times New Roman" w:hAnsi="Times New Roman" w:cs="Times New Roman"/>
        </w:rPr>
      </w:pPr>
    </w:p>
    <w:p w14:paraId="781C8AFB" w14:textId="22D9AF44" w:rsidR="00D06A7B" w:rsidRPr="00664094" w:rsidRDefault="00697776" w:rsidP="00C346FD">
      <w:pPr>
        <w:pStyle w:val="Galvene"/>
        <w:tabs>
          <w:tab w:val="left" w:pos="2880"/>
        </w:tabs>
        <w:jc w:val="center"/>
        <w:rPr>
          <w:rFonts w:ascii="Times New Roman" w:hAnsi="Times New Roman"/>
          <w:b/>
          <w:sz w:val="24"/>
          <w:szCs w:val="24"/>
        </w:rPr>
      </w:pPr>
      <w:r w:rsidRPr="00664094">
        <w:rPr>
          <w:rFonts w:ascii="Times New Roman" w:hAnsi="Times New Roman"/>
          <w:b/>
          <w:sz w:val="24"/>
          <w:szCs w:val="24"/>
        </w:rPr>
        <w:t>1.</w:t>
      </w:r>
    </w:p>
    <w:p w14:paraId="4AA51320" w14:textId="37248ACD" w:rsidR="0076474D" w:rsidRPr="00DD6D5C" w:rsidRDefault="00FA4B59" w:rsidP="00C346FD">
      <w:pPr>
        <w:tabs>
          <w:tab w:val="left" w:pos="2880"/>
          <w:tab w:val="center" w:pos="4320"/>
          <w:tab w:val="right" w:pos="8640"/>
        </w:tabs>
        <w:jc w:val="center"/>
        <w:rPr>
          <w:rFonts w:ascii="Times New Roman" w:eastAsia="Calibri" w:hAnsi="Times New Roman" w:cs="Times New Roman"/>
          <w:b/>
          <w:bCs/>
        </w:rPr>
      </w:pPr>
      <w:r w:rsidRPr="00DD6D5C">
        <w:rPr>
          <w:rFonts w:ascii="Times New Roman" w:eastAsia="Times New Roman" w:hAnsi="Times New Roman" w:cs="Times New Roman"/>
          <w:b/>
          <w:bdr w:val="none" w:sz="0" w:space="0" w:color="auto" w:frame="1"/>
          <w:lang w:eastAsia="lv-LV"/>
        </w:rPr>
        <w:t xml:space="preserve">Par </w:t>
      </w:r>
      <w:r w:rsidR="00DD6D5C" w:rsidRPr="00DD6D5C">
        <w:rPr>
          <w:rFonts w:ascii="Times New Roman" w:eastAsia="Times New Roman" w:hAnsi="Times New Roman" w:cs="Times New Roman"/>
          <w:b/>
          <w:bdr w:val="none" w:sz="0" w:space="0" w:color="auto" w:frame="1"/>
          <w:lang w:eastAsia="lv-LV"/>
        </w:rPr>
        <w:t xml:space="preserve">Arhitektūras likumprojektu un padomes atzinumu par </w:t>
      </w:r>
      <w:r w:rsidR="00DD6D5C" w:rsidRPr="00DD6D5C">
        <w:rPr>
          <w:rFonts w:ascii="Times New Roman" w:eastAsia="Calibri" w:hAnsi="Times New Roman" w:cs="Times New Roman"/>
          <w:b/>
          <w:bCs/>
        </w:rPr>
        <w:t>KP</w:t>
      </w:r>
    </w:p>
    <w:p w14:paraId="4EF0ECC3" w14:textId="4BCFBAEB" w:rsidR="00FA4B59" w:rsidRPr="00664094" w:rsidRDefault="00FA4B59" w:rsidP="00D65ECA">
      <w:pPr>
        <w:tabs>
          <w:tab w:val="left" w:pos="2880"/>
          <w:tab w:val="center" w:pos="4320"/>
          <w:tab w:val="right" w:pos="8640"/>
        </w:tabs>
        <w:rPr>
          <w:rFonts w:ascii="Times New Roman" w:eastAsia="Calibri" w:hAnsi="Times New Roman" w:cs="Times New Roman"/>
          <w:b/>
          <w:bCs/>
        </w:rPr>
      </w:pPr>
    </w:p>
    <w:p w14:paraId="4C9C523B" w14:textId="08459664" w:rsidR="00FA4B59" w:rsidRPr="00FA4B59" w:rsidRDefault="00FA4B59" w:rsidP="00A54561">
      <w:pPr>
        <w:tabs>
          <w:tab w:val="left" w:pos="2880"/>
          <w:tab w:val="center" w:pos="4320"/>
          <w:tab w:val="right" w:pos="8640"/>
        </w:tabs>
        <w:jc w:val="both"/>
        <w:rPr>
          <w:rFonts w:ascii="Times New Roman" w:eastAsia="Calibri" w:hAnsi="Times New Roman" w:cs="Times New Roman"/>
          <w:bCs/>
        </w:rPr>
      </w:pPr>
      <w:r>
        <w:rPr>
          <w:rFonts w:ascii="Times New Roman" w:eastAsia="Calibri" w:hAnsi="Times New Roman" w:cs="Times New Roman"/>
          <w:b/>
          <w:bCs/>
        </w:rPr>
        <w:t xml:space="preserve">J.Lapiņš </w:t>
      </w:r>
      <w:r>
        <w:rPr>
          <w:rFonts w:ascii="Times New Roman" w:eastAsia="Calibri" w:hAnsi="Times New Roman" w:cs="Times New Roman"/>
          <w:bCs/>
        </w:rPr>
        <w:t>noziņo par klātesošajiem un saņemto informāciju par neesošajiem padomes locekļiem</w:t>
      </w:r>
    </w:p>
    <w:p w14:paraId="23370FD2" w14:textId="30047F6A" w:rsidR="00FB01CC" w:rsidRDefault="00FA4B59" w:rsidP="00FB01CC">
      <w:pPr>
        <w:tabs>
          <w:tab w:val="left" w:pos="2880"/>
          <w:tab w:val="center" w:pos="4320"/>
          <w:tab w:val="right" w:pos="8640"/>
        </w:tabs>
        <w:jc w:val="both"/>
        <w:rPr>
          <w:rFonts w:ascii="Times New Roman" w:eastAsia="Calibri" w:hAnsi="Times New Roman" w:cs="Times New Roman"/>
        </w:rPr>
      </w:pPr>
      <w:r>
        <w:rPr>
          <w:rFonts w:ascii="Times New Roman" w:eastAsia="Calibri" w:hAnsi="Times New Roman" w:cs="Times New Roman"/>
          <w:b/>
          <w:bCs/>
        </w:rPr>
        <w:t>A</w:t>
      </w:r>
      <w:r w:rsidR="008C5187" w:rsidRPr="00664094">
        <w:rPr>
          <w:rFonts w:ascii="Times New Roman" w:eastAsia="Calibri" w:hAnsi="Times New Roman" w:cs="Times New Roman"/>
          <w:b/>
          <w:bCs/>
        </w:rPr>
        <w:t>.</w:t>
      </w:r>
      <w:r>
        <w:rPr>
          <w:rFonts w:ascii="Times New Roman" w:eastAsia="Calibri" w:hAnsi="Times New Roman" w:cs="Times New Roman"/>
          <w:b/>
          <w:bCs/>
        </w:rPr>
        <w:t xml:space="preserve">Jaunsleinis </w:t>
      </w:r>
      <w:r w:rsidR="00517866">
        <w:rPr>
          <w:rFonts w:ascii="Times New Roman" w:eastAsia="Calibri" w:hAnsi="Times New Roman" w:cs="Times New Roman"/>
        </w:rPr>
        <w:t xml:space="preserve">atklāj </w:t>
      </w:r>
      <w:r>
        <w:rPr>
          <w:rFonts w:ascii="Times New Roman" w:eastAsia="Calibri" w:hAnsi="Times New Roman" w:cs="Times New Roman"/>
        </w:rPr>
        <w:t xml:space="preserve">sapulci un </w:t>
      </w:r>
      <w:r w:rsidR="00517866">
        <w:rPr>
          <w:rFonts w:ascii="Times New Roman" w:eastAsia="Calibri" w:hAnsi="Times New Roman" w:cs="Times New Roman"/>
        </w:rPr>
        <w:t>sniedz informāciju par izskatāmajiem jautājumiem</w:t>
      </w:r>
      <w:r w:rsidR="00FB01CC">
        <w:rPr>
          <w:rFonts w:ascii="Times New Roman" w:eastAsia="Calibri" w:hAnsi="Times New Roman" w:cs="Times New Roman"/>
        </w:rPr>
        <w:t>.</w:t>
      </w:r>
    </w:p>
    <w:p w14:paraId="3798CC64" w14:textId="7E03BC31" w:rsidR="00517866" w:rsidRDefault="00517866" w:rsidP="00FB01CC">
      <w:pPr>
        <w:tabs>
          <w:tab w:val="left" w:pos="2880"/>
          <w:tab w:val="center" w:pos="4320"/>
          <w:tab w:val="right" w:pos="8640"/>
        </w:tabs>
        <w:jc w:val="both"/>
        <w:rPr>
          <w:rFonts w:ascii="Times New Roman" w:eastAsia="Calibri" w:hAnsi="Times New Roman" w:cs="Times New Roman"/>
        </w:rPr>
      </w:pPr>
      <w:r w:rsidRPr="00517866">
        <w:rPr>
          <w:rFonts w:ascii="Times New Roman" w:eastAsia="Calibri" w:hAnsi="Times New Roman" w:cs="Times New Roman"/>
          <w:b/>
        </w:rPr>
        <w:t>I.Purs</w:t>
      </w:r>
      <w:r>
        <w:rPr>
          <w:rFonts w:ascii="Times New Roman" w:eastAsia="Calibri" w:hAnsi="Times New Roman" w:cs="Times New Roman"/>
        </w:rPr>
        <w:t xml:space="preserve"> ierosina izskatīt Arhitektu likumprojekta izstrādes aspektus un meklēt risinājumu tā virzībai.</w:t>
      </w:r>
    </w:p>
    <w:p w14:paraId="4F9C7097" w14:textId="3363B552" w:rsidR="00BC57D6" w:rsidRDefault="00FD5F05" w:rsidP="00FB01CC">
      <w:pPr>
        <w:tabs>
          <w:tab w:val="left" w:pos="2880"/>
          <w:tab w:val="center" w:pos="4320"/>
          <w:tab w:val="right" w:pos="8640"/>
        </w:tabs>
        <w:jc w:val="both"/>
        <w:rPr>
          <w:rFonts w:ascii="Times New Roman" w:hAnsi="Times New Roman" w:cs="Times New Roman"/>
        </w:rPr>
      </w:pPr>
      <w:r w:rsidRPr="00664094">
        <w:rPr>
          <w:rFonts w:ascii="Times New Roman" w:hAnsi="Times New Roman" w:cs="Times New Roman"/>
          <w:b/>
        </w:rPr>
        <w:t>J.Dambis</w:t>
      </w:r>
      <w:r w:rsidR="00664094">
        <w:rPr>
          <w:rFonts w:ascii="Times New Roman" w:hAnsi="Times New Roman" w:cs="Times New Roman"/>
        </w:rPr>
        <w:t xml:space="preserve"> </w:t>
      </w:r>
      <w:r w:rsidR="00517866">
        <w:rPr>
          <w:rFonts w:ascii="Times New Roman" w:hAnsi="Times New Roman" w:cs="Times New Roman"/>
        </w:rPr>
        <w:t xml:space="preserve">dalās ar pieredzi, ka </w:t>
      </w:r>
      <w:r w:rsidR="00BC57D6">
        <w:rPr>
          <w:rFonts w:ascii="Times New Roman" w:hAnsi="Times New Roman" w:cs="Times New Roman"/>
        </w:rPr>
        <w:t xml:space="preserve">savulaik </w:t>
      </w:r>
      <w:r w:rsidR="00517866">
        <w:rPr>
          <w:rFonts w:ascii="Times New Roman" w:hAnsi="Times New Roman" w:cs="Times New Roman"/>
        </w:rPr>
        <w:t xml:space="preserve">ir </w:t>
      </w:r>
      <w:r w:rsidR="00BC57D6">
        <w:rPr>
          <w:rFonts w:ascii="Times New Roman" w:hAnsi="Times New Roman" w:cs="Times New Roman"/>
        </w:rPr>
        <w:t xml:space="preserve">aktīvi darbojies </w:t>
      </w:r>
      <w:r w:rsidR="00BC57D6" w:rsidRPr="007471F5">
        <w:rPr>
          <w:rFonts w:ascii="Times New Roman" w:hAnsi="Times New Roman" w:cs="Times New Roman"/>
        </w:rPr>
        <w:t>likumprojekta</w:t>
      </w:r>
      <w:r w:rsidR="00BC57D6">
        <w:rPr>
          <w:rFonts w:ascii="Times New Roman" w:hAnsi="Times New Roman" w:cs="Times New Roman"/>
        </w:rPr>
        <w:t xml:space="preserve"> izstrādē darba grupā, t.sk. vadījis tās darbu. Tik</w:t>
      </w:r>
      <w:r w:rsidR="007471F5">
        <w:rPr>
          <w:rFonts w:ascii="Times New Roman" w:hAnsi="Times New Roman" w:cs="Times New Roman"/>
        </w:rPr>
        <w:t>a izstrādāts likumprojekts, kurā</w:t>
      </w:r>
      <w:r w:rsidR="00BC57D6">
        <w:rPr>
          <w:rFonts w:ascii="Times New Roman" w:hAnsi="Times New Roman" w:cs="Times New Roman"/>
        </w:rPr>
        <w:t xml:space="preserve"> tika ietveri pamatprincipi un ģenerālās lietas, taču darba grupa</w:t>
      </w:r>
      <w:r w:rsidR="007471F5">
        <w:rPr>
          <w:rFonts w:ascii="Times New Roman" w:hAnsi="Times New Roman" w:cs="Times New Roman"/>
        </w:rPr>
        <w:t>s</w:t>
      </w:r>
      <w:r w:rsidR="00BC57D6">
        <w:rPr>
          <w:rFonts w:ascii="Times New Roman" w:hAnsi="Times New Roman" w:cs="Times New Roman"/>
        </w:rPr>
        <w:t xml:space="preserve"> darba gaitā kolēģi vēlējās iekļaut daudz detālu arhitektūras procesa jautājumu, kas faktiski nav likuma saturs, bet ir regulējams ar Ministru kabineta noteikumiem. Izstrādes gaitā sastapāmies ar dažādiem šķēršļiem, t.sk. starpinstitucionāliem strīdiem. Galarezultātā likumprojekts tika iesniegts Kultūras ministrijā. Tomēr tā virzība iecerētā gaitā nesekmējās.</w:t>
      </w:r>
    </w:p>
    <w:p w14:paraId="09265657" w14:textId="61750BFA" w:rsidR="00B9625A" w:rsidRDefault="00BC57D6" w:rsidP="00FB01CC">
      <w:pPr>
        <w:tabs>
          <w:tab w:val="left" w:pos="2880"/>
          <w:tab w:val="center" w:pos="4320"/>
          <w:tab w:val="right" w:pos="8640"/>
        </w:tabs>
        <w:jc w:val="both"/>
        <w:rPr>
          <w:rFonts w:ascii="Times New Roman" w:hAnsi="Times New Roman" w:cs="Times New Roman"/>
        </w:rPr>
      </w:pPr>
      <w:r w:rsidRPr="00B9625A">
        <w:rPr>
          <w:rFonts w:ascii="Times New Roman" w:hAnsi="Times New Roman" w:cs="Times New Roman"/>
          <w:b/>
        </w:rPr>
        <w:t>I.Purs</w:t>
      </w:r>
      <w:r>
        <w:rPr>
          <w:rFonts w:ascii="Times New Roman" w:hAnsi="Times New Roman" w:cs="Times New Roman"/>
        </w:rPr>
        <w:t xml:space="preserve"> pauž viedokli, ka arhitektūras tēma varētu būt Kultūras ministrijai neierasta</w:t>
      </w:r>
      <w:r w:rsidR="00B9625A">
        <w:rPr>
          <w:rFonts w:ascii="Times New Roman" w:hAnsi="Times New Roman" w:cs="Times New Roman"/>
        </w:rPr>
        <w:t>, tomēr arhitektūras profesionāla reglamentēšana ar likumu iztrūkst, turpretim teri</w:t>
      </w:r>
      <w:r w:rsidR="007471F5">
        <w:rPr>
          <w:rFonts w:ascii="Times New Roman" w:hAnsi="Times New Roman" w:cs="Times New Roman"/>
        </w:rPr>
        <w:t>toriālās plānošanas</w:t>
      </w:r>
      <w:r w:rsidR="00404242">
        <w:rPr>
          <w:rFonts w:ascii="Times New Roman" w:hAnsi="Times New Roman" w:cs="Times New Roman"/>
        </w:rPr>
        <w:t xml:space="preserve"> un</w:t>
      </w:r>
      <w:r w:rsidR="007471F5">
        <w:rPr>
          <w:rFonts w:ascii="Times New Roman" w:hAnsi="Times New Roman" w:cs="Times New Roman"/>
        </w:rPr>
        <w:t xml:space="preserve"> attīstības</w:t>
      </w:r>
      <w:r w:rsidR="00404242">
        <w:rPr>
          <w:rFonts w:ascii="Times New Roman" w:hAnsi="Times New Roman" w:cs="Times New Roman"/>
        </w:rPr>
        <w:t xml:space="preserve">, kā arī </w:t>
      </w:r>
      <w:r w:rsidR="00B9625A">
        <w:rPr>
          <w:rFonts w:ascii="Times New Roman" w:hAnsi="Times New Roman" w:cs="Times New Roman"/>
        </w:rPr>
        <w:t>būvniecības jomas ir reglamentētas ar likumu. Arhitektu, t.sk. ainavu arhitektu profesijai jābūt aizsargātai ar likumu, lai šos pakalpojumus nevarētu sniegt jebkurš. Šobrīd notiek aktīvs darbs Kultūras ministrijas un Ekonomikas ministrijas izveidotu darba grupu, lai iekļautu arhitektūras jomu būvniecības regulējumā, t.sk. lai pārraudzītu profesionāļus, veidojot neatkarīgu profesionālu kolēģiju, līdzīgu advokatūrai.</w:t>
      </w:r>
      <w:r w:rsidR="00F047E1">
        <w:rPr>
          <w:rFonts w:ascii="Times New Roman" w:hAnsi="Times New Roman" w:cs="Times New Roman"/>
        </w:rPr>
        <w:t xml:space="preserve"> Arhitekti saņem profesionālu apliecinājumu, bet reglamentētas tiesības un pienākumi nav.</w:t>
      </w:r>
    </w:p>
    <w:p w14:paraId="3ADE2DF4" w14:textId="58016A72" w:rsidR="00F047E1" w:rsidRDefault="00F047E1" w:rsidP="00FB01CC">
      <w:pPr>
        <w:tabs>
          <w:tab w:val="left" w:pos="2880"/>
          <w:tab w:val="center" w:pos="4320"/>
          <w:tab w:val="right" w:pos="8640"/>
        </w:tabs>
        <w:jc w:val="both"/>
        <w:rPr>
          <w:rFonts w:ascii="Times New Roman" w:hAnsi="Times New Roman" w:cs="Times New Roman"/>
        </w:rPr>
      </w:pPr>
      <w:r w:rsidRPr="00F047E1">
        <w:rPr>
          <w:rFonts w:ascii="Times New Roman" w:hAnsi="Times New Roman" w:cs="Times New Roman"/>
          <w:b/>
        </w:rPr>
        <w:t>J.Dambis</w:t>
      </w:r>
      <w:r>
        <w:rPr>
          <w:rFonts w:ascii="Times New Roman" w:hAnsi="Times New Roman" w:cs="Times New Roman"/>
        </w:rPr>
        <w:t xml:space="preserve"> pievienojas, ka uz doto brīdi arhitektūra nav reglamentēta neviena likumā. Līdz 2003.gadam n</w:t>
      </w:r>
      <w:r w:rsidR="00404242">
        <w:rPr>
          <w:rFonts w:ascii="Times New Roman" w:hAnsi="Times New Roman" w:cs="Times New Roman"/>
        </w:rPr>
        <w:t>ebija</w:t>
      </w:r>
      <w:r>
        <w:rPr>
          <w:rFonts w:ascii="Times New Roman" w:hAnsi="Times New Roman" w:cs="Times New Roman"/>
        </w:rPr>
        <w:t xml:space="preserve"> noteikts, kurai ministrijai piekrīt arhitektūra, kad Kultūras ministre Ingūna </w:t>
      </w:r>
      <w:r>
        <w:rPr>
          <w:rFonts w:ascii="Times New Roman" w:hAnsi="Times New Roman" w:cs="Times New Roman"/>
        </w:rPr>
        <w:lastRenderedPageBreak/>
        <w:t>Rībena atbalstīja Pārvaldes ierosinājumu pārņemt arhitektūras jomu Kultūras ministrijas kompetencē, kam piekrita arī Ekonomikas ministrija.</w:t>
      </w:r>
    </w:p>
    <w:p w14:paraId="3FFCC7E3" w14:textId="07822357" w:rsidR="00F047E1" w:rsidRDefault="00F047E1"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Atgriežoties pie esošā arhitektūras likumprojekta, tas atrodas starpinstitucionālā skaņošanā jau 14 gadus. Likumprojekta vājā puse ir jautājumu risināšana de</w:t>
      </w:r>
      <w:r w:rsidR="00A168A2">
        <w:rPr>
          <w:rFonts w:ascii="Times New Roman" w:hAnsi="Times New Roman" w:cs="Times New Roman"/>
        </w:rPr>
        <w:t>taļās nevis pamatprincipos. Vieglāk p</w:t>
      </w:r>
      <w:r>
        <w:rPr>
          <w:rFonts w:ascii="Times New Roman" w:hAnsi="Times New Roman" w:cs="Times New Roman"/>
        </w:rPr>
        <w:t>ieņemt likumu ar ģenerāliem jautājumiem</w:t>
      </w:r>
      <w:r w:rsidR="00A168A2">
        <w:rPr>
          <w:rFonts w:ascii="Times New Roman" w:hAnsi="Times New Roman" w:cs="Times New Roman"/>
        </w:rPr>
        <w:t xml:space="preserve"> un to vēlāk </w:t>
      </w:r>
      <w:r>
        <w:rPr>
          <w:rFonts w:ascii="Times New Roman" w:hAnsi="Times New Roman" w:cs="Times New Roman"/>
        </w:rPr>
        <w:t xml:space="preserve">grozīt, nekā pieņemt </w:t>
      </w:r>
      <w:r w:rsidR="00A168A2">
        <w:rPr>
          <w:rFonts w:ascii="Times New Roman" w:hAnsi="Times New Roman" w:cs="Times New Roman"/>
        </w:rPr>
        <w:t xml:space="preserve">uzreiz </w:t>
      </w:r>
      <w:r>
        <w:rPr>
          <w:rFonts w:ascii="Times New Roman" w:hAnsi="Times New Roman" w:cs="Times New Roman"/>
        </w:rPr>
        <w:t>detāli atri</w:t>
      </w:r>
      <w:r w:rsidR="007471F5">
        <w:rPr>
          <w:rFonts w:ascii="Times New Roman" w:hAnsi="Times New Roman" w:cs="Times New Roman"/>
        </w:rPr>
        <w:t>si</w:t>
      </w:r>
      <w:r>
        <w:rPr>
          <w:rFonts w:ascii="Times New Roman" w:hAnsi="Times New Roman" w:cs="Times New Roman"/>
        </w:rPr>
        <w:t xml:space="preserve">nātu likumprojektu. Diemžēl Kultūras ministrijai, pirmkārt, ir vāja normatīvo aktu radīšanas pieredze, otrkārt ir minimāls personāls, kas pārstāv arhitektūras jomu. </w:t>
      </w:r>
    </w:p>
    <w:p w14:paraId="76E9F8CE" w14:textId="77777777" w:rsidR="00CB1FBA" w:rsidRDefault="00CB1FBA" w:rsidP="00FB01CC">
      <w:pPr>
        <w:tabs>
          <w:tab w:val="left" w:pos="2880"/>
          <w:tab w:val="center" w:pos="4320"/>
          <w:tab w:val="right" w:pos="8640"/>
        </w:tabs>
        <w:jc w:val="both"/>
        <w:rPr>
          <w:rFonts w:ascii="Times New Roman" w:hAnsi="Times New Roman" w:cs="Times New Roman"/>
        </w:rPr>
      </w:pPr>
      <w:r w:rsidRPr="00CB1FBA">
        <w:rPr>
          <w:rFonts w:ascii="Times New Roman" w:hAnsi="Times New Roman" w:cs="Times New Roman"/>
          <w:b/>
        </w:rPr>
        <w:t>I.Purs</w:t>
      </w:r>
      <w:r>
        <w:rPr>
          <w:rFonts w:ascii="Times New Roman" w:hAnsi="Times New Roman" w:cs="Times New Roman"/>
        </w:rPr>
        <w:t xml:space="preserve"> skaidro, ka faktiskajā likumprojekta skaņošanas situācijā ļoti daudzām ministrijām ir iebildumi, t.sk. Pašvaldību savienībai.</w:t>
      </w:r>
    </w:p>
    <w:p w14:paraId="70CA4B35" w14:textId="77777777" w:rsidR="00CB1FBA" w:rsidRDefault="00CB1FBA" w:rsidP="00FB01CC">
      <w:pPr>
        <w:tabs>
          <w:tab w:val="left" w:pos="2880"/>
          <w:tab w:val="center" w:pos="4320"/>
          <w:tab w:val="right" w:pos="8640"/>
        </w:tabs>
        <w:jc w:val="both"/>
        <w:rPr>
          <w:rFonts w:ascii="Times New Roman" w:hAnsi="Times New Roman" w:cs="Times New Roman"/>
        </w:rPr>
      </w:pPr>
      <w:r w:rsidRPr="00CB1FBA">
        <w:rPr>
          <w:rFonts w:ascii="Times New Roman" w:hAnsi="Times New Roman" w:cs="Times New Roman"/>
          <w:b/>
        </w:rPr>
        <w:t>A.Jaunsleinis</w:t>
      </w:r>
      <w:r>
        <w:rPr>
          <w:rFonts w:ascii="Times New Roman" w:hAnsi="Times New Roman" w:cs="Times New Roman"/>
        </w:rPr>
        <w:t xml:space="preserve"> pievienojas, ka pret likumprojektu tikai ar konceptuāliem risinājumiem būtu grūti iebilst.</w:t>
      </w:r>
    </w:p>
    <w:p w14:paraId="400F1089" w14:textId="681BCEE2" w:rsidR="00F047E1" w:rsidRDefault="00CB1FBA" w:rsidP="00FB01CC">
      <w:pPr>
        <w:tabs>
          <w:tab w:val="left" w:pos="2880"/>
          <w:tab w:val="center" w:pos="4320"/>
          <w:tab w:val="right" w:pos="8640"/>
        </w:tabs>
        <w:jc w:val="both"/>
        <w:rPr>
          <w:rFonts w:ascii="Times New Roman" w:hAnsi="Times New Roman" w:cs="Times New Roman"/>
        </w:rPr>
      </w:pPr>
      <w:r w:rsidRPr="00CB1FBA">
        <w:rPr>
          <w:rFonts w:ascii="Times New Roman" w:hAnsi="Times New Roman" w:cs="Times New Roman"/>
          <w:b/>
        </w:rPr>
        <w:t>J.Dambis</w:t>
      </w:r>
      <w:r>
        <w:rPr>
          <w:rFonts w:ascii="Times New Roman" w:hAnsi="Times New Roman" w:cs="Times New Roman"/>
        </w:rPr>
        <w:t xml:space="preserve"> dalās pieredzē, ka daudz efektīvāk likumprojektus virzīt caur Saeimas komisijām, kā to darījusi Pārvalde ar daudziem likumprojektiem </w:t>
      </w:r>
      <w:r w:rsidR="007471F5">
        <w:rPr>
          <w:rFonts w:ascii="Times New Roman" w:hAnsi="Times New Roman" w:cs="Times New Roman"/>
        </w:rPr>
        <w:t>-</w:t>
      </w:r>
      <w:r>
        <w:rPr>
          <w:rFonts w:ascii="Times New Roman" w:hAnsi="Times New Roman" w:cs="Times New Roman"/>
        </w:rPr>
        <w:t xml:space="preserve"> Lesteni, Sv.Pēter</w:t>
      </w:r>
      <w:r w:rsidR="00404242">
        <w:rPr>
          <w:rFonts w:ascii="Times New Roman" w:hAnsi="Times New Roman" w:cs="Times New Roman"/>
        </w:rPr>
        <w:t xml:space="preserve">a </w:t>
      </w:r>
      <w:r>
        <w:rPr>
          <w:rFonts w:ascii="Times New Roman" w:hAnsi="Times New Roman" w:cs="Times New Roman"/>
        </w:rPr>
        <w:t xml:space="preserve">baznīcu, Brīvības pieminekli un Brāļu kapiem, kā arī tā saukto </w:t>
      </w:r>
      <w:r w:rsidR="00A168A2">
        <w:rPr>
          <w:rFonts w:ascii="Times New Roman" w:hAnsi="Times New Roman" w:cs="Times New Roman"/>
        </w:rPr>
        <w:t>“</w:t>
      </w:r>
      <w:r>
        <w:rPr>
          <w:rFonts w:ascii="Times New Roman" w:hAnsi="Times New Roman" w:cs="Times New Roman"/>
        </w:rPr>
        <w:t>Okupekļu likumu</w:t>
      </w:r>
      <w:r w:rsidR="00A168A2">
        <w:rPr>
          <w:rFonts w:ascii="Times New Roman" w:hAnsi="Times New Roman" w:cs="Times New Roman"/>
        </w:rPr>
        <w:t>”</w:t>
      </w:r>
      <w:r>
        <w:rPr>
          <w:rFonts w:ascii="Times New Roman" w:hAnsi="Times New Roman" w:cs="Times New Roman"/>
        </w:rPr>
        <w:t xml:space="preserve">. </w:t>
      </w:r>
    </w:p>
    <w:p w14:paraId="06ED0E7F" w14:textId="10108BFF" w:rsidR="00F047E1" w:rsidRDefault="00CB1FBA" w:rsidP="00FB01CC">
      <w:pPr>
        <w:tabs>
          <w:tab w:val="left" w:pos="2880"/>
          <w:tab w:val="center" w:pos="4320"/>
          <w:tab w:val="right" w:pos="8640"/>
        </w:tabs>
        <w:jc w:val="both"/>
        <w:rPr>
          <w:rFonts w:ascii="Times New Roman" w:hAnsi="Times New Roman" w:cs="Times New Roman"/>
        </w:rPr>
      </w:pPr>
      <w:r w:rsidRPr="00CB1FBA">
        <w:rPr>
          <w:rFonts w:ascii="Times New Roman" w:hAnsi="Times New Roman" w:cs="Times New Roman"/>
          <w:b/>
        </w:rPr>
        <w:t>G.Vecvagars</w:t>
      </w:r>
      <w:r>
        <w:rPr>
          <w:rFonts w:ascii="Times New Roman" w:hAnsi="Times New Roman" w:cs="Times New Roman"/>
        </w:rPr>
        <w:t xml:space="preserve"> atzīst par būtisku normatīvo aktu regulējumā iestrādāt normu, ka kultūras mantojuma projektēšanas darbus nedrīkst veikt arhitekti bez pieredzes.</w:t>
      </w:r>
    </w:p>
    <w:p w14:paraId="3847B3B7" w14:textId="77777777" w:rsidR="001B6160" w:rsidRDefault="001B6160" w:rsidP="00FB01CC">
      <w:pPr>
        <w:tabs>
          <w:tab w:val="left" w:pos="2880"/>
          <w:tab w:val="center" w:pos="4320"/>
          <w:tab w:val="right" w:pos="8640"/>
        </w:tabs>
        <w:jc w:val="both"/>
        <w:rPr>
          <w:rFonts w:ascii="Times New Roman" w:hAnsi="Times New Roman" w:cs="Times New Roman"/>
        </w:rPr>
      </w:pPr>
      <w:r w:rsidRPr="001B6160">
        <w:rPr>
          <w:rFonts w:ascii="Times New Roman" w:hAnsi="Times New Roman" w:cs="Times New Roman"/>
          <w:b/>
        </w:rPr>
        <w:t>J.Dambis</w:t>
      </w:r>
      <w:r>
        <w:rPr>
          <w:rFonts w:ascii="Times New Roman" w:hAnsi="Times New Roman" w:cs="Times New Roman"/>
        </w:rPr>
        <w:t xml:space="preserve"> sākotnēji likumprojektā tika paredzēta sertificēšana četrās jomās, taču šobrīd ir viena.</w:t>
      </w:r>
    </w:p>
    <w:p w14:paraId="61F62BA4" w14:textId="53028C41" w:rsidR="00F047E1" w:rsidRDefault="001B6160" w:rsidP="00FB01CC">
      <w:pPr>
        <w:tabs>
          <w:tab w:val="left" w:pos="2880"/>
          <w:tab w:val="center" w:pos="4320"/>
          <w:tab w:val="right" w:pos="8640"/>
        </w:tabs>
        <w:jc w:val="both"/>
        <w:rPr>
          <w:rFonts w:ascii="Times New Roman" w:hAnsi="Times New Roman" w:cs="Times New Roman"/>
        </w:rPr>
      </w:pPr>
      <w:r w:rsidRPr="001B6160">
        <w:rPr>
          <w:rFonts w:ascii="Times New Roman" w:hAnsi="Times New Roman" w:cs="Times New Roman"/>
          <w:b/>
        </w:rPr>
        <w:t>I.Purs</w:t>
      </w:r>
      <w:r>
        <w:rPr>
          <w:rFonts w:ascii="Times New Roman" w:hAnsi="Times New Roman" w:cs="Times New Roman"/>
        </w:rPr>
        <w:t xml:space="preserve"> skaidro, ka tas veikts atbilstoši direktīvas prasībām.</w:t>
      </w:r>
    </w:p>
    <w:p w14:paraId="6F6CF6AD" w14:textId="1C433B56" w:rsidR="001B6160" w:rsidRDefault="001B6160" w:rsidP="00FB01CC">
      <w:pPr>
        <w:tabs>
          <w:tab w:val="left" w:pos="2880"/>
          <w:tab w:val="center" w:pos="4320"/>
          <w:tab w:val="right" w:pos="8640"/>
        </w:tabs>
        <w:jc w:val="both"/>
        <w:rPr>
          <w:rFonts w:ascii="Times New Roman" w:hAnsi="Times New Roman" w:cs="Times New Roman"/>
        </w:rPr>
      </w:pPr>
      <w:r w:rsidRPr="001B6160">
        <w:rPr>
          <w:rFonts w:ascii="Times New Roman" w:hAnsi="Times New Roman" w:cs="Times New Roman"/>
          <w:b/>
        </w:rPr>
        <w:t>J.Dambis</w:t>
      </w:r>
      <w:r>
        <w:rPr>
          <w:rFonts w:ascii="Times New Roman" w:hAnsi="Times New Roman" w:cs="Times New Roman"/>
        </w:rPr>
        <w:t xml:space="preserve"> kopumā būvniecības nozarē sertifikācij</w:t>
      </w:r>
      <w:r w:rsidR="00A168A2">
        <w:rPr>
          <w:rFonts w:ascii="Times New Roman" w:hAnsi="Times New Roman" w:cs="Times New Roman"/>
        </w:rPr>
        <w:t>u</w:t>
      </w:r>
      <w:r>
        <w:rPr>
          <w:rFonts w:ascii="Times New Roman" w:hAnsi="Times New Roman" w:cs="Times New Roman"/>
        </w:rPr>
        <w:t xml:space="preserve"> veic Būvinženieru savienība, sertificējot </w:t>
      </w:r>
      <w:r w:rsidRPr="007471F5">
        <w:rPr>
          <w:rFonts w:ascii="Times New Roman" w:hAnsi="Times New Roman" w:cs="Times New Roman"/>
        </w:rPr>
        <w:t>būvdarbu vadītājus, būvuzraugus un restauratorus</w:t>
      </w:r>
      <w:r>
        <w:rPr>
          <w:rFonts w:ascii="Times New Roman" w:hAnsi="Times New Roman" w:cs="Times New Roman"/>
        </w:rPr>
        <w:t>. Pēdējo sertificēšanu veic arī Pārvalde sadarbīb</w:t>
      </w:r>
      <w:r w:rsidR="00A168A2">
        <w:rPr>
          <w:rFonts w:ascii="Times New Roman" w:hAnsi="Times New Roman" w:cs="Times New Roman"/>
        </w:rPr>
        <w:t>ā</w:t>
      </w:r>
      <w:r>
        <w:rPr>
          <w:rFonts w:ascii="Times New Roman" w:hAnsi="Times New Roman" w:cs="Times New Roman"/>
        </w:rPr>
        <w:t xml:space="preserve"> ar Būvinženieru savienību.</w:t>
      </w:r>
    </w:p>
    <w:p w14:paraId="23CB7F38" w14:textId="70D539A5" w:rsidR="001B6160" w:rsidRDefault="00257509" w:rsidP="00FB01CC">
      <w:pPr>
        <w:tabs>
          <w:tab w:val="left" w:pos="2880"/>
          <w:tab w:val="center" w:pos="4320"/>
          <w:tab w:val="right" w:pos="8640"/>
        </w:tabs>
        <w:jc w:val="both"/>
        <w:rPr>
          <w:rFonts w:ascii="Times New Roman" w:hAnsi="Times New Roman" w:cs="Times New Roman"/>
        </w:rPr>
      </w:pPr>
      <w:r w:rsidRPr="001B6160">
        <w:rPr>
          <w:rFonts w:ascii="Times New Roman" w:hAnsi="Times New Roman" w:cs="Times New Roman"/>
          <w:b/>
        </w:rPr>
        <w:t>I.Purs</w:t>
      </w:r>
      <w:r w:rsidR="006931A0">
        <w:rPr>
          <w:rFonts w:ascii="Times New Roman" w:hAnsi="Times New Roman" w:cs="Times New Roman"/>
          <w:b/>
        </w:rPr>
        <w:t>:</w:t>
      </w:r>
      <w:r>
        <w:rPr>
          <w:rFonts w:ascii="Times New Roman" w:hAnsi="Times New Roman" w:cs="Times New Roman"/>
        </w:rPr>
        <w:t xml:space="preserve"> </w:t>
      </w:r>
      <w:r w:rsidR="006931A0">
        <w:rPr>
          <w:rFonts w:ascii="Times New Roman" w:hAnsi="Times New Roman" w:cs="Times New Roman"/>
        </w:rPr>
        <w:t xml:space="preserve">Arhitektūrā ļoti liela nozīme ir skaidrai terminoloģijai, piemēram, arhitektūra kultūrainavā. </w:t>
      </w:r>
      <w:r>
        <w:rPr>
          <w:rFonts w:ascii="Times New Roman" w:hAnsi="Times New Roman" w:cs="Times New Roman"/>
        </w:rPr>
        <w:t>Eiropas ainavu konvencijā</w:t>
      </w:r>
      <w:r w:rsidR="006931A0">
        <w:rPr>
          <w:rFonts w:ascii="Times New Roman" w:hAnsi="Times New Roman" w:cs="Times New Roman"/>
        </w:rPr>
        <w:t xml:space="preserve"> </w:t>
      </w:r>
      <w:r w:rsidR="007471F5">
        <w:rPr>
          <w:rFonts w:ascii="Times New Roman" w:hAnsi="Times New Roman" w:cs="Times New Roman"/>
        </w:rPr>
        <w:t xml:space="preserve">ainava </w:t>
      </w:r>
      <w:r w:rsidR="006931A0">
        <w:rPr>
          <w:rFonts w:ascii="Times New Roman" w:hAnsi="Times New Roman" w:cs="Times New Roman"/>
        </w:rPr>
        <w:t>ir plašākā nozīmē.</w:t>
      </w:r>
    </w:p>
    <w:p w14:paraId="66057B15" w14:textId="15EF0187" w:rsidR="002D73E5" w:rsidRDefault="006931A0" w:rsidP="00FB01CC">
      <w:pPr>
        <w:tabs>
          <w:tab w:val="left" w:pos="2880"/>
          <w:tab w:val="center" w:pos="4320"/>
          <w:tab w:val="right" w:pos="8640"/>
        </w:tabs>
        <w:jc w:val="both"/>
        <w:rPr>
          <w:rFonts w:ascii="Times New Roman" w:hAnsi="Times New Roman" w:cs="Times New Roman"/>
        </w:rPr>
      </w:pPr>
      <w:r w:rsidRPr="002D73E5">
        <w:rPr>
          <w:rFonts w:ascii="Times New Roman" w:hAnsi="Times New Roman" w:cs="Times New Roman"/>
          <w:b/>
        </w:rPr>
        <w:t>J.Dambis:</w:t>
      </w:r>
      <w:r w:rsidR="007471F5">
        <w:rPr>
          <w:rFonts w:ascii="Times New Roman" w:hAnsi="Times New Roman" w:cs="Times New Roman"/>
        </w:rPr>
        <w:t xml:space="preserve"> N</w:t>
      </w:r>
      <w:r>
        <w:rPr>
          <w:rFonts w:ascii="Times New Roman" w:hAnsi="Times New Roman" w:cs="Times New Roman"/>
        </w:rPr>
        <w:t>ormatīvajā aktā izvēlētajai terminoloģijai būtu jāiziet zinātniskā pārbaude. No angļu v</w:t>
      </w:r>
      <w:r w:rsidR="007471F5">
        <w:rPr>
          <w:rFonts w:ascii="Times New Roman" w:hAnsi="Times New Roman" w:cs="Times New Roman"/>
        </w:rPr>
        <w:t>alodas normatīvo aktu termins “h</w:t>
      </w:r>
      <w:r>
        <w:rPr>
          <w:rFonts w:ascii="Times New Roman" w:hAnsi="Times New Roman" w:cs="Times New Roman"/>
        </w:rPr>
        <w:t xml:space="preserve">eritage”, kas pēc būtības lietots kā kultūras mantojums, latviešu valodā sasaistās arī ar mantošanas tiesībām, tāpēc </w:t>
      </w:r>
      <w:r w:rsidR="00404242">
        <w:rPr>
          <w:rFonts w:ascii="Times New Roman" w:hAnsi="Times New Roman" w:cs="Times New Roman"/>
        </w:rPr>
        <w:t xml:space="preserve">starptautisko </w:t>
      </w:r>
      <w:r>
        <w:rPr>
          <w:rFonts w:ascii="Times New Roman" w:hAnsi="Times New Roman" w:cs="Times New Roman"/>
        </w:rPr>
        <w:t>normatīvo aktu tulkojumos  latviešu valodā un Latvijas normatīv</w:t>
      </w:r>
      <w:r w:rsidR="002D73E5">
        <w:rPr>
          <w:rFonts w:ascii="Times New Roman" w:hAnsi="Times New Roman" w:cs="Times New Roman"/>
        </w:rPr>
        <w:t xml:space="preserve">ajos aktos tiek lietots termins “kultūras mantojums”, kas ir iegājies un ir atzīts. Saistībā ar kultūras mantojumu jāņem vērā terminoloģija, kas iestrādāta likumā “Par kultūras pieminekļu aizsardzību”. Šis termins atbilstoši tulkots un iekļauts arī </w:t>
      </w:r>
      <w:r w:rsidR="000D1F57">
        <w:rPr>
          <w:rFonts w:ascii="Times New Roman" w:hAnsi="Times New Roman" w:cs="Times New Roman"/>
        </w:rPr>
        <w:t>“</w:t>
      </w:r>
      <w:r w:rsidR="002D73E5">
        <w:rPr>
          <w:rFonts w:ascii="Times New Roman" w:hAnsi="Times New Roman" w:cs="Times New Roman"/>
        </w:rPr>
        <w:t>Nacionālā kultūras mantojuma pārvaldes</w:t>
      </w:r>
      <w:r w:rsidR="000D1F57">
        <w:rPr>
          <w:rFonts w:ascii="Times New Roman" w:hAnsi="Times New Roman" w:cs="Times New Roman"/>
        </w:rPr>
        <w:t>”</w:t>
      </w:r>
      <w:r w:rsidR="002D73E5">
        <w:rPr>
          <w:rFonts w:ascii="Times New Roman" w:hAnsi="Times New Roman" w:cs="Times New Roman"/>
        </w:rPr>
        <w:t xml:space="preserve"> nosaukumā.</w:t>
      </w:r>
    </w:p>
    <w:p w14:paraId="6B7C14D7" w14:textId="50F30F27" w:rsidR="002D73E5" w:rsidRDefault="002D73E5"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Eiropas ainavu konvencija runā ne tikai par kultūras ainavu, kul</w:t>
      </w:r>
      <w:r w:rsidR="00404242">
        <w:rPr>
          <w:rFonts w:ascii="Times New Roman" w:hAnsi="Times New Roman" w:cs="Times New Roman"/>
        </w:rPr>
        <w:t>t</w:t>
      </w:r>
      <w:r>
        <w:rPr>
          <w:rFonts w:ascii="Times New Roman" w:hAnsi="Times New Roman" w:cs="Times New Roman"/>
        </w:rPr>
        <w:t xml:space="preserve">ūrvēsturisko ainavu (šaurāks jēdziens), </w:t>
      </w:r>
      <w:r w:rsidR="00A168A2">
        <w:rPr>
          <w:rFonts w:ascii="Times New Roman" w:hAnsi="Times New Roman" w:cs="Times New Roman"/>
        </w:rPr>
        <w:t xml:space="preserve">bet </w:t>
      </w:r>
      <w:r>
        <w:rPr>
          <w:rFonts w:ascii="Times New Roman" w:hAnsi="Times New Roman" w:cs="Times New Roman"/>
        </w:rPr>
        <w:t>arī par dabas ainavu.</w:t>
      </w:r>
    </w:p>
    <w:p w14:paraId="3AFA6EA4" w14:textId="55BE9014" w:rsidR="00E916B4" w:rsidRDefault="002D73E5" w:rsidP="00FB01CC">
      <w:pPr>
        <w:tabs>
          <w:tab w:val="left" w:pos="2880"/>
          <w:tab w:val="center" w:pos="4320"/>
          <w:tab w:val="right" w:pos="8640"/>
        </w:tabs>
        <w:jc w:val="both"/>
        <w:rPr>
          <w:rFonts w:ascii="Times New Roman" w:hAnsi="Times New Roman" w:cs="Times New Roman"/>
          <w:color w:val="414142"/>
        </w:rPr>
      </w:pPr>
      <w:r w:rsidRPr="002D73E5">
        <w:rPr>
          <w:rFonts w:ascii="Times New Roman" w:hAnsi="Times New Roman" w:cs="Times New Roman"/>
          <w:b/>
        </w:rPr>
        <w:t>R.Grinbergs</w:t>
      </w:r>
      <w:r w:rsidR="00E916B4">
        <w:rPr>
          <w:rFonts w:ascii="Times New Roman" w:hAnsi="Times New Roman" w:cs="Times New Roman"/>
          <w:b/>
        </w:rPr>
        <w:t>:</w:t>
      </w:r>
      <w:r>
        <w:rPr>
          <w:rFonts w:ascii="Times New Roman" w:hAnsi="Times New Roman" w:cs="Times New Roman"/>
          <w:b/>
        </w:rPr>
        <w:t xml:space="preserve"> </w:t>
      </w:r>
      <w:r w:rsidRPr="002D73E5">
        <w:rPr>
          <w:rFonts w:ascii="Times New Roman" w:hAnsi="Times New Roman" w:cs="Times New Roman"/>
        </w:rPr>
        <w:t>Š</w:t>
      </w:r>
      <w:r>
        <w:rPr>
          <w:rFonts w:ascii="Times New Roman" w:hAnsi="Times New Roman" w:cs="Times New Roman"/>
        </w:rPr>
        <w:t>obrīd VARAM izstrādātajā</w:t>
      </w:r>
      <w:r w:rsidRPr="002D73E5">
        <w:rPr>
          <w:rFonts w:ascii="Times New Roman" w:hAnsi="Times New Roman" w:cs="Times New Roman"/>
        </w:rPr>
        <w:t xml:space="preserve"> ainavu politikas ieviešanas plānā</w:t>
      </w:r>
      <w:r w:rsidR="00E916B4">
        <w:rPr>
          <w:rFonts w:ascii="Times New Roman" w:hAnsi="Times New Roman" w:cs="Times New Roman"/>
        </w:rPr>
        <w:t xml:space="preserve"> </w:t>
      </w:r>
      <w:r w:rsidR="00E916B4">
        <w:rPr>
          <w:rFonts w:ascii="Times New Roman" w:hAnsi="Times New Roman" w:cs="Times New Roman"/>
          <w:color w:val="414142"/>
        </w:rPr>
        <w:t>problēmu risināšanai pamatnostādnēs tika noteikt</w:t>
      </w:r>
      <w:r w:rsidR="00404242">
        <w:rPr>
          <w:rFonts w:ascii="Times New Roman" w:hAnsi="Times New Roman" w:cs="Times New Roman"/>
          <w:color w:val="414142"/>
        </w:rPr>
        <w:t xml:space="preserve">i 18 uzdevumi. Vai nepieciešams tos </w:t>
      </w:r>
      <w:r w:rsidR="00E916B4">
        <w:rPr>
          <w:rFonts w:ascii="Times New Roman" w:hAnsi="Times New Roman" w:cs="Times New Roman"/>
          <w:color w:val="414142"/>
        </w:rPr>
        <w:t>grozīt?</w:t>
      </w:r>
    </w:p>
    <w:p w14:paraId="3C292AC7" w14:textId="07BB078B" w:rsidR="00E916B4" w:rsidRDefault="00E916B4" w:rsidP="00FB01CC">
      <w:pPr>
        <w:tabs>
          <w:tab w:val="left" w:pos="2880"/>
          <w:tab w:val="center" w:pos="4320"/>
          <w:tab w:val="right" w:pos="8640"/>
        </w:tabs>
        <w:jc w:val="both"/>
        <w:rPr>
          <w:rFonts w:ascii="Times New Roman" w:hAnsi="Times New Roman" w:cs="Times New Roman"/>
          <w:color w:val="414142"/>
        </w:rPr>
      </w:pPr>
      <w:r w:rsidRPr="001B6160">
        <w:rPr>
          <w:rFonts w:ascii="Times New Roman" w:hAnsi="Times New Roman" w:cs="Times New Roman"/>
          <w:b/>
        </w:rPr>
        <w:t>I.Purs</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color w:val="414142"/>
        </w:rPr>
        <w:t xml:space="preserve">Diskusijas notiek. </w:t>
      </w:r>
      <w:r w:rsidR="00404242">
        <w:rPr>
          <w:rFonts w:ascii="Times New Roman" w:hAnsi="Times New Roman" w:cs="Times New Roman"/>
          <w:color w:val="414142"/>
        </w:rPr>
        <w:t>Top n</w:t>
      </w:r>
      <w:r>
        <w:rPr>
          <w:rFonts w:ascii="Times New Roman" w:hAnsi="Times New Roman" w:cs="Times New Roman"/>
          <w:color w:val="414142"/>
        </w:rPr>
        <w:t>acionālo ainavu saraksts, apkopojot datus par konkrētajā ainavā esošām vērtībām.</w:t>
      </w:r>
    </w:p>
    <w:p w14:paraId="31F670C7" w14:textId="4E9B7BCE" w:rsidR="007529D1" w:rsidRDefault="00E916B4" w:rsidP="00FB01CC">
      <w:pPr>
        <w:tabs>
          <w:tab w:val="left" w:pos="2880"/>
          <w:tab w:val="center" w:pos="4320"/>
          <w:tab w:val="right" w:pos="8640"/>
        </w:tabs>
        <w:jc w:val="both"/>
        <w:rPr>
          <w:rFonts w:ascii="Times New Roman" w:hAnsi="Times New Roman" w:cs="Times New Roman"/>
          <w:color w:val="414142"/>
        </w:rPr>
      </w:pPr>
      <w:r w:rsidRPr="00E916B4">
        <w:rPr>
          <w:rFonts w:ascii="Times New Roman" w:hAnsi="Times New Roman" w:cs="Times New Roman"/>
          <w:b/>
          <w:color w:val="414142"/>
        </w:rPr>
        <w:t>J.Dambis</w:t>
      </w:r>
      <w:r>
        <w:rPr>
          <w:rFonts w:ascii="Times New Roman" w:hAnsi="Times New Roman" w:cs="Times New Roman"/>
          <w:color w:val="414142"/>
        </w:rPr>
        <w:t>: Īpaš</w:t>
      </w:r>
      <w:r w:rsidR="00404242">
        <w:rPr>
          <w:rFonts w:ascii="Times New Roman" w:hAnsi="Times New Roman" w:cs="Times New Roman"/>
          <w:color w:val="414142"/>
        </w:rPr>
        <w:t>a</w:t>
      </w:r>
      <w:r>
        <w:rPr>
          <w:rFonts w:ascii="Times New Roman" w:hAnsi="Times New Roman" w:cs="Times New Roman"/>
          <w:color w:val="414142"/>
        </w:rPr>
        <w:t xml:space="preserve">s vietas ir jānosaka un atbilstoši jāaizsargā no apbūves, kas var kaitēt ainavas vērtībām. Svarīgi ir skaidri izprast ainavu vērtības plašākā mērogā, </w:t>
      </w:r>
      <w:r w:rsidR="007529D1">
        <w:rPr>
          <w:rFonts w:ascii="Times New Roman" w:hAnsi="Times New Roman" w:cs="Times New Roman"/>
          <w:color w:val="414142"/>
        </w:rPr>
        <w:t>nepazaudējot atšķirīgu skatījumu</w:t>
      </w:r>
      <w:r>
        <w:rPr>
          <w:rFonts w:ascii="Times New Roman" w:hAnsi="Times New Roman" w:cs="Times New Roman"/>
          <w:color w:val="414142"/>
        </w:rPr>
        <w:t>. Būtiska ir ainavu kvalitāte</w:t>
      </w:r>
      <w:r w:rsidR="007529D1">
        <w:rPr>
          <w:rFonts w:ascii="Times New Roman" w:hAnsi="Times New Roman" w:cs="Times New Roman"/>
          <w:color w:val="414142"/>
        </w:rPr>
        <w:t>s saglabāšana</w:t>
      </w:r>
      <w:r>
        <w:rPr>
          <w:rFonts w:ascii="Times New Roman" w:hAnsi="Times New Roman" w:cs="Times New Roman"/>
          <w:color w:val="414142"/>
        </w:rPr>
        <w:t>.</w:t>
      </w:r>
    </w:p>
    <w:p w14:paraId="5D551605" w14:textId="77777777" w:rsidR="007529D1" w:rsidRDefault="007529D1" w:rsidP="00FB01CC">
      <w:pPr>
        <w:tabs>
          <w:tab w:val="left" w:pos="2880"/>
          <w:tab w:val="center" w:pos="4320"/>
          <w:tab w:val="right" w:pos="8640"/>
        </w:tabs>
        <w:jc w:val="both"/>
        <w:rPr>
          <w:rFonts w:ascii="Times New Roman" w:hAnsi="Times New Roman" w:cs="Times New Roman"/>
          <w:color w:val="414142"/>
        </w:rPr>
      </w:pPr>
      <w:r w:rsidRPr="002D73E5">
        <w:rPr>
          <w:rFonts w:ascii="Times New Roman" w:hAnsi="Times New Roman" w:cs="Times New Roman"/>
          <w:b/>
        </w:rPr>
        <w:t>R.Grinbergs</w:t>
      </w:r>
      <w:r>
        <w:rPr>
          <w:rFonts w:ascii="Times New Roman" w:hAnsi="Times New Roman" w:cs="Times New Roman"/>
          <w:b/>
        </w:rPr>
        <w:t xml:space="preserve">: </w:t>
      </w:r>
      <w:r>
        <w:rPr>
          <w:rFonts w:ascii="Times New Roman" w:hAnsi="Times New Roman" w:cs="Times New Roman"/>
          <w:color w:val="414142"/>
        </w:rPr>
        <w:t>Vai šodien dienas kārtībā varētu tikt izskatīts jautājums par bezsaimnieku mantu?</w:t>
      </w:r>
    </w:p>
    <w:p w14:paraId="5D369F30" w14:textId="725D263C" w:rsidR="007529D1" w:rsidRDefault="007529D1" w:rsidP="00FB01CC">
      <w:pPr>
        <w:tabs>
          <w:tab w:val="left" w:pos="2880"/>
          <w:tab w:val="center" w:pos="4320"/>
          <w:tab w:val="right" w:pos="8640"/>
        </w:tabs>
        <w:jc w:val="both"/>
        <w:rPr>
          <w:rFonts w:ascii="Times New Roman" w:hAnsi="Times New Roman" w:cs="Times New Roman"/>
          <w:color w:val="414142"/>
        </w:rPr>
      </w:pPr>
      <w:r w:rsidRPr="007529D1">
        <w:rPr>
          <w:rFonts w:ascii="Times New Roman" w:hAnsi="Times New Roman" w:cs="Times New Roman"/>
          <w:b/>
          <w:color w:val="414142"/>
        </w:rPr>
        <w:t>A.Jaunsleinis</w:t>
      </w:r>
      <w:r>
        <w:rPr>
          <w:rFonts w:ascii="Times New Roman" w:hAnsi="Times New Roman" w:cs="Times New Roman"/>
          <w:color w:val="414142"/>
        </w:rPr>
        <w:t xml:space="preserve">: </w:t>
      </w:r>
      <w:r w:rsidR="000D1F57">
        <w:rPr>
          <w:rFonts w:ascii="Times New Roman" w:hAnsi="Times New Roman" w:cs="Times New Roman"/>
          <w:color w:val="414142"/>
        </w:rPr>
        <w:t>Jā, bet vēl par izskatāmo jautājumu, v</w:t>
      </w:r>
      <w:r>
        <w:rPr>
          <w:rFonts w:ascii="Times New Roman" w:hAnsi="Times New Roman" w:cs="Times New Roman"/>
          <w:color w:val="414142"/>
        </w:rPr>
        <w:t>ai padomei ir jāpieņem lēmums par šo pozīciju, kas paliek pārvaldei?</w:t>
      </w:r>
    </w:p>
    <w:p w14:paraId="0A14E6F2" w14:textId="67EDACB2" w:rsidR="007529D1" w:rsidRDefault="007529D1" w:rsidP="007529D1">
      <w:pPr>
        <w:tabs>
          <w:tab w:val="left" w:pos="2880"/>
          <w:tab w:val="center" w:pos="4320"/>
          <w:tab w:val="right" w:pos="8640"/>
        </w:tabs>
        <w:jc w:val="both"/>
        <w:rPr>
          <w:rFonts w:ascii="Times New Roman" w:hAnsi="Times New Roman" w:cs="Times New Roman"/>
          <w:color w:val="414142"/>
        </w:rPr>
      </w:pPr>
      <w:r w:rsidRPr="002D73E5">
        <w:rPr>
          <w:rFonts w:ascii="Times New Roman" w:hAnsi="Times New Roman" w:cs="Times New Roman"/>
          <w:b/>
        </w:rPr>
        <w:t>R.Grinbergs</w:t>
      </w:r>
      <w:r>
        <w:rPr>
          <w:rFonts w:ascii="Times New Roman" w:hAnsi="Times New Roman" w:cs="Times New Roman"/>
          <w:b/>
        </w:rPr>
        <w:t xml:space="preserve">: </w:t>
      </w:r>
      <w:r>
        <w:rPr>
          <w:rFonts w:ascii="Times New Roman" w:hAnsi="Times New Roman" w:cs="Times New Roman"/>
          <w:color w:val="414142"/>
        </w:rPr>
        <w:t>Gribētu redzēt protokolus, jo organizācijas biedri jautā, ko esam runājuši padomē.</w:t>
      </w:r>
    </w:p>
    <w:p w14:paraId="5D60E286" w14:textId="1BDDEF04" w:rsidR="007529D1" w:rsidRPr="000D1F57" w:rsidRDefault="007529D1" w:rsidP="007529D1">
      <w:pPr>
        <w:tabs>
          <w:tab w:val="left" w:pos="2880"/>
          <w:tab w:val="center" w:pos="4320"/>
          <w:tab w:val="right" w:pos="8640"/>
        </w:tabs>
        <w:jc w:val="both"/>
        <w:rPr>
          <w:rFonts w:ascii="Times New Roman" w:hAnsi="Times New Roman" w:cs="Times New Roman"/>
          <w:color w:val="414142"/>
        </w:rPr>
      </w:pPr>
      <w:r w:rsidRPr="007529D1">
        <w:rPr>
          <w:rFonts w:ascii="Times New Roman" w:hAnsi="Times New Roman" w:cs="Times New Roman"/>
          <w:b/>
          <w:color w:val="414142"/>
        </w:rPr>
        <w:t>J.Dambis</w:t>
      </w:r>
      <w:r>
        <w:rPr>
          <w:rFonts w:ascii="Times New Roman" w:hAnsi="Times New Roman" w:cs="Times New Roman"/>
          <w:b/>
          <w:color w:val="414142"/>
        </w:rPr>
        <w:t xml:space="preserve">: </w:t>
      </w:r>
      <w:r>
        <w:rPr>
          <w:rFonts w:ascii="Times New Roman" w:hAnsi="Times New Roman" w:cs="Times New Roman"/>
          <w:color w:val="414142"/>
        </w:rPr>
        <w:t>Ja padome piekrīt, Pārvalde varētu p</w:t>
      </w:r>
      <w:r w:rsidRPr="007529D1">
        <w:rPr>
          <w:rFonts w:ascii="Times New Roman" w:hAnsi="Times New Roman" w:cs="Times New Roman"/>
          <w:color w:val="414142"/>
        </w:rPr>
        <w:t xml:space="preserve">rotokolus ielikt </w:t>
      </w:r>
      <w:r>
        <w:rPr>
          <w:rFonts w:ascii="Times New Roman" w:hAnsi="Times New Roman" w:cs="Times New Roman"/>
          <w:color w:val="414142"/>
        </w:rPr>
        <w:t xml:space="preserve">savā </w:t>
      </w:r>
      <w:r w:rsidRPr="007529D1">
        <w:rPr>
          <w:rFonts w:ascii="Times New Roman" w:hAnsi="Times New Roman" w:cs="Times New Roman"/>
          <w:color w:val="414142"/>
        </w:rPr>
        <w:t>mājas lapā</w:t>
      </w:r>
      <w:r>
        <w:rPr>
          <w:rFonts w:ascii="Times New Roman" w:hAnsi="Times New Roman" w:cs="Times New Roman"/>
          <w:color w:val="414142"/>
        </w:rPr>
        <w:t>. (Iebildumu padomei nav).</w:t>
      </w:r>
      <w:r w:rsidRPr="000D1F57">
        <w:rPr>
          <w:rFonts w:ascii="Times New Roman" w:hAnsi="Times New Roman" w:cs="Times New Roman"/>
          <w:color w:val="414142"/>
        </w:rPr>
        <w:t xml:space="preserve"> Bet runājot par jautājumu par arhitektu sertificēšanu būtu vēlams lēmums par padomes viedokli.</w:t>
      </w:r>
    </w:p>
    <w:p w14:paraId="351F59FF" w14:textId="24471260" w:rsidR="007529D1" w:rsidRDefault="007529D1" w:rsidP="007529D1">
      <w:pPr>
        <w:tabs>
          <w:tab w:val="left" w:pos="2880"/>
          <w:tab w:val="center" w:pos="4320"/>
          <w:tab w:val="right" w:pos="8640"/>
        </w:tabs>
        <w:jc w:val="both"/>
        <w:rPr>
          <w:rFonts w:ascii="Times New Roman" w:hAnsi="Times New Roman" w:cs="Times New Roman"/>
          <w:b/>
          <w:color w:val="414142"/>
        </w:rPr>
      </w:pPr>
      <w:r>
        <w:rPr>
          <w:rFonts w:ascii="Times New Roman" w:hAnsi="Times New Roman" w:cs="Times New Roman"/>
          <w:b/>
          <w:color w:val="414142"/>
        </w:rPr>
        <w:t xml:space="preserve">I.Bula: </w:t>
      </w:r>
      <w:r w:rsidR="00DD6D5C" w:rsidRPr="00DD6D5C">
        <w:rPr>
          <w:rFonts w:ascii="Times New Roman" w:hAnsi="Times New Roman" w:cs="Times New Roman"/>
          <w:color w:val="414142"/>
        </w:rPr>
        <w:t>Kas nosūtīs lēmumu Kultūras ministrija?</w:t>
      </w:r>
    </w:p>
    <w:p w14:paraId="5598AC1D" w14:textId="09ABD491" w:rsidR="00DD6D5C" w:rsidRDefault="00DD6D5C" w:rsidP="007529D1">
      <w:pPr>
        <w:tabs>
          <w:tab w:val="left" w:pos="2880"/>
          <w:tab w:val="center" w:pos="4320"/>
          <w:tab w:val="right" w:pos="8640"/>
        </w:tabs>
        <w:jc w:val="both"/>
        <w:rPr>
          <w:rFonts w:ascii="Times New Roman" w:hAnsi="Times New Roman" w:cs="Times New Roman"/>
          <w:b/>
          <w:color w:val="414142"/>
        </w:rPr>
      </w:pPr>
      <w:r>
        <w:rPr>
          <w:rFonts w:ascii="Times New Roman" w:hAnsi="Times New Roman" w:cs="Times New Roman"/>
          <w:b/>
          <w:color w:val="414142"/>
        </w:rPr>
        <w:t xml:space="preserve">A.Jaunsleinis: </w:t>
      </w:r>
      <w:r w:rsidRPr="00DD6D5C">
        <w:rPr>
          <w:rFonts w:ascii="Times New Roman" w:hAnsi="Times New Roman" w:cs="Times New Roman"/>
          <w:color w:val="414142"/>
        </w:rPr>
        <w:t>Pā</w:t>
      </w:r>
      <w:r>
        <w:rPr>
          <w:rFonts w:ascii="Times New Roman" w:hAnsi="Times New Roman" w:cs="Times New Roman"/>
          <w:color w:val="414142"/>
        </w:rPr>
        <w:t>r</w:t>
      </w:r>
      <w:r w:rsidRPr="00DD6D5C">
        <w:rPr>
          <w:rFonts w:ascii="Times New Roman" w:hAnsi="Times New Roman" w:cs="Times New Roman"/>
          <w:color w:val="414142"/>
        </w:rPr>
        <w:t>valde tehnisko pusi varētu noorganizēt</w:t>
      </w:r>
      <w:r>
        <w:rPr>
          <w:rFonts w:ascii="Times New Roman" w:hAnsi="Times New Roman" w:cs="Times New Roman"/>
          <w:color w:val="414142"/>
        </w:rPr>
        <w:t>.</w:t>
      </w:r>
    </w:p>
    <w:p w14:paraId="27FDF232" w14:textId="29800EC4" w:rsidR="00DD6D5C" w:rsidRDefault="00DD6D5C" w:rsidP="00DD6D5C">
      <w:pPr>
        <w:tabs>
          <w:tab w:val="left" w:pos="2880"/>
          <w:tab w:val="center" w:pos="4320"/>
          <w:tab w:val="right" w:pos="8640"/>
        </w:tabs>
        <w:jc w:val="both"/>
        <w:rPr>
          <w:rFonts w:ascii="Times New Roman" w:hAnsi="Times New Roman" w:cs="Times New Roman"/>
          <w:b/>
          <w:color w:val="414142"/>
        </w:rPr>
      </w:pPr>
      <w:r>
        <w:rPr>
          <w:rFonts w:ascii="Times New Roman" w:hAnsi="Times New Roman" w:cs="Times New Roman"/>
          <w:b/>
          <w:color w:val="414142"/>
        </w:rPr>
        <w:lastRenderedPageBreak/>
        <w:t xml:space="preserve">Lēmums: </w:t>
      </w:r>
      <w:r w:rsidRPr="007529D1">
        <w:rPr>
          <w:rFonts w:ascii="Times New Roman" w:hAnsi="Times New Roman" w:cs="Times New Roman"/>
          <w:color w:val="414142"/>
        </w:rPr>
        <w:t>Padome aicina Kultūras ministriju kā atbildīgo par arhitektūras nozari, veicināt, lai arhitektūras praksē</w:t>
      </w:r>
      <w:r>
        <w:rPr>
          <w:rFonts w:ascii="Times New Roman" w:hAnsi="Times New Roman" w:cs="Times New Roman"/>
          <w:color w:val="414142"/>
        </w:rPr>
        <w:t>, t.sk. ainavu arhitektūras praksē,</w:t>
      </w:r>
      <w:r w:rsidRPr="007529D1">
        <w:rPr>
          <w:rFonts w:ascii="Times New Roman" w:hAnsi="Times New Roman" w:cs="Times New Roman"/>
          <w:color w:val="414142"/>
        </w:rPr>
        <w:t xml:space="preserve"> kvalifikācijas novērtēšanā būtu pievērsta uzmanība arī restaurācijas novērtējumam</w:t>
      </w:r>
      <w:r>
        <w:rPr>
          <w:rFonts w:ascii="Times New Roman" w:hAnsi="Times New Roman" w:cs="Times New Roman"/>
          <w:b/>
          <w:color w:val="414142"/>
        </w:rPr>
        <w:t>.</w:t>
      </w:r>
    </w:p>
    <w:p w14:paraId="3CFE90C1" w14:textId="368AAC23" w:rsidR="00DD6D5C" w:rsidRDefault="00DD6D5C" w:rsidP="007529D1">
      <w:pPr>
        <w:tabs>
          <w:tab w:val="left" w:pos="2880"/>
          <w:tab w:val="center" w:pos="4320"/>
          <w:tab w:val="right" w:pos="8640"/>
        </w:tabs>
        <w:jc w:val="both"/>
        <w:rPr>
          <w:rFonts w:ascii="Times New Roman" w:hAnsi="Times New Roman" w:cs="Times New Roman"/>
          <w:color w:val="414142"/>
        </w:rPr>
      </w:pPr>
      <w:r>
        <w:rPr>
          <w:rFonts w:ascii="Times New Roman" w:hAnsi="Times New Roman" w:cs="Times New Roman"/>
          <w:color w:val="414142"/>
        </w:rPr>
        <w:t xml:space="preserve">Padomes locekļi vienbalsīgi vienojas par </w:t>
      </w:r>
      <w:r w:rsidR="00404242">
        <w:rPr>
          <w:rFonts w:ascii="Times New Roman" w:hAnsi="Times New Roman" w:cs="Times New Roman"/>
          <w:color w:val="414142"/>
        </w:rPr>
        <w:t xml:space="preserve">šāda </w:t>
      </w:r>
      <w:r>
        <w:rPr>
          <w:rFonts w:ascii="Times New Roman" w:hAnsi="Times New Roman" w:cs="Times New Roman"/>
          <w:color w:val="414142"/>
        </w:rPr>
        <w:t>lēmuma nosūtīšanu Kultūras ministrijai.</w:t>
      </w:r>
    </w:p>
    <w:p w14:paraId="75C72216" w14:textId="77777777" w:rsidR="00DD6D5C" w:rsidRPr="00664094" w:rsidRDefault="00DD6D5C" w:rsidP="00DD6D5C">
      <w:pPr>
        <w:rPr>
          <w:rFonts w:ascii="Times New Roman" w:hAnsi="Times New Roman" w:cs="Times New Roman"/>
        </w:rPr>
      </w:pPr>
    </w:p>
    <w:p w14:paraId="62951D6A" w14:textId="77777777" w:rsidR="00DD6D5C" w:rsidRDefault="00DD6D5C" w:rsidP="00DD6D5C">
      <w:pPr>
        <w:pStyle w:val="Galvene"/>
        <w:tabs>
          <w:tab w:val="left" w:pos="2880"/>
        </w:tabs>
        <w:jc w:val="center"/>
        <w:rPr>
          <w:rFonts w:ascii="Times New Roman" w:hAnsi="Times New Roman"/>
          <w:b/>
          <w:sz w:val="24"/>
          <w:szCs w:val="24"/>
        </w:rPr>
      </w:pPr>
      <w:r>
        <w:rPr>
          <w:rFonts w:ascii="Times New Roman" w:hAnsi="Times New Roman"/>
          <w:b/>
          <w:sz w:val="24"/>
          <w:szCs w:val="24"/>
        </w:rPr>
        <w:t>2</w:t>
      </w:r>
      <w:r w:rsidRPr="00664094">
        <w:rPr>
          <w:rFonts w:ascii="Times New Roman" w:hAnsi="Times New Roman"/>
          <w:b/>
          <w:sz w:val="24"/>
          <w:szCs w:val="24"/>
        </w:rPr>
        <w:t>.</w:t>
      </w:r>
    </w:p>
    <w:p w14:paraId="426631A2" w14:textId="039232A1" w:rsidR="00DD6D5C" w:rsidRPr="00DD6D5C" w:rsidRDefault="00DD6D5C" w:rsidP="00DD6D5C">
      <w:pPr>
        <w:pStyle w:val="Galvene"/>
        <w:tabs>
          <w:tab w:val="left" w:pos="2880"/>
        </w:tabs>
        <w:jc w:val="center"/>
        <w:rPr>
          <w:rFonts w:ascii="Times New Roman" w:hAnsi="Times New Roman"/>
          <w:b/>
          <w:sz w:val="24"/>
          <w:szCs w:val="24"/>
        </w:rPr>
      </w:pPr>
      <w:r w:rsidRPr="00DD6D5C">
        <w:rPr>
          <w:rFonts w:ascii="Times New Roman" w:eastAsia="Times New Roman" w:hAnsi="Times New Roman"/>
          <w:b/>
          <w:bdr w:val="none" w:sz="0" w:space="0" w:color="auto" w:frame="1"/>
          <w:lang w:eastAsia="lv-LV"/>
        </w:rPr>
        <w:t xml:space="preserve">Par </w:t>
      </w:r>
      <w:r w:rsidRPr="00DD6D5C">
        <w:rPr>
          <w:rFonts w:ascii="Times New Roman" w:hAnsi="Times New Roman"/>
          <w:b/>
          <w:bCs/>
        </w:rPr>
        <w:t>KP kā bezsaimniek</w:t>
      </w:r>
      <w:r>
        <w:rPr>
          <w:rFonts w:ascii="Times New Roman" w:hAnsi="Times New Roman"/>
          <w:b/>
          <w:bCs/>
        </w:rPr>
        <w:t>u</w:t>
      </w:r>
      <w:r w:rsidRPr="00DD6D5C">
        <w:rPr>
          <w:rFonts w:ascii="Times New Roman" w:hAnsi="Times New Roman"/>
          <w:b/>
          <w:bCs/>
        </w:rPr>
        <w:t xml:space="preserve"> mant</w:t>
      </w:r>
      <w:r>
        <w:rPr>
          <w:rFonts w:ascii="Times New Roman" w:hAnsi="Times New Roman"/>
          <w:b/>
          <w:sz w:val="24"/>
          <w:szCs w:val="24"/>
        </w:rPr>
        <w:t>u</w:t>
      </w:r>
    </w:p>
    <w:p w14:paraId="55288914" w14:textId="77777777" w:rsidR="003F6C9A" w:rsidRDefault="00DD6D5C" w:rsidP="006A1BD0">
      <w:pPr>
        <w:tabs>
          <w:tab w:val="left" w:pos="2880"/>
          <w:tab w:val="center" w:pos="4320"/>
          <w:tab w:val="right" w:pos="8640"/>
        </w:tabs>
        <w:jc w:val="both"/>
        <w:rPr>
          <w:rFonts w:ascii="Times New Roman" w:hAnsi="Times New Roman" w:cs="Times New Roman"/>
          <w:color w:val="414142"/>
        </w:rPr>
      </w:pPr>
      <w:r w:rsidRPr="00DD6D5C">
        <w:rPr>
          <w:rFonts w:ascii="Times New Roman" w:hAnsi="Times New Roman" w:cs="Times New Roman"/>
          <w:b/>
          <w:color w:val="414142"/>
        </w:rPr>
        <w:t>J.Dambis:</w:t>
      </w:r>
      <w:r>
        <w:rPr>
          <w:rFonts w:ascii="Times New Roman" w:hAnsi="Times New Roman" w:cs="Times New Roman"/>
          <w:color w:val="414142"/>
        </w:rPr>
        <w:t xml:space="preserve"> sniedz pārskatu (pielikumā). Kopumā skaits nav pārāk liels. Šie ir gadījumi, kur nav sakārtotas īpašuma tiesības līdz galam</w:t>
      </w:r>
      <w:r w:rsidR="003F6C9A">
        <w:rPr>
          <w:rFonts w:ascii="Times New Roman" w:hAnsi="Times New Roman" w:cs="Times New Roman"/>
          <w:color w:val="414142"/>
        </w:rPr>
        <w:t xml:space="preserve"> (īpašuma atjaunošana, mantojuma lietas u.tml.)</w:t>
      </w:r>
      <w:r>
        <w:rPr>
          <w:rFonts w:ascii="Times New Roman" w:hAnsi="Times New Roman" w:cs="Times New Roman"/>
          <w:color w:val="414142"/>
        </w:rPr>
        <w:t>, bet tas nenozīmē, ka par īpašumu nerūpējas.</w:t>
      </w:r>
      <w:r w:rsidR="003F6C9A">
        <w:rPr>
          <w:rFonts w:ascii="Times New Roman" w:hAnsi="Times New Roman" w:cs="Times New Roman"/>
          <w:color w:val="414142"/>
        </w:rPr>
        <w:t xml:space="preserve"> Šādi īpašnieki (arī draudzes un pašvaldības) diezgan ilgi neatrisina šos sakārtošanas jautājumus. </w:t>
      </w:r>
    </w:p>
    <w:p w14:paraId="780596BD" w14:textId="77777777" w:rsidR="003F6C9A" w:rsidRDefault="003F6C9A" w:rsidP="006A1BD0">
      <w:pPr>
        <w:tabs>
          <w:tab w:val="left" w:pos="2880"/>
          <w:tab w:val="center" w:pos="4320"/>
          <w:tab w:val="right" w:pos="8640"/>
        </w:tabs>
        <w:jc w:val="both"/>
        <w:rPr>
          <w:rFonts w:ascii="Times New Roman" w:hAnsi="Times New Roman" w:cs="Times New Roman"/>
          <w:color w:val="414142"/>
        </w:rPr>
      </w:pPr>
      <w:r w:rsidRPr="00DD6D5C">
        <w:rPr>
          <w:rFonts w:ascii="Times New Roman" w:hAnsi="Times New Roman" w:cs="Times New Roman"/>
          <w:b/>
          <w:color w:val="414142"/>
        </w:rPr>
        <w:t>R.Grinbergs</w:t>
      </w:r>
      <w:r>
        <w:rPr>
          <w:rFonts w:ascii="Times New Roman" w:hAnsi="Times New Roman" w:cs="Times New Roman"/>
          <w:color w:val="414142"/>
        </w:rPr>
        <w:t>: Vai šādos gadījumos KP var pretendēt uz valsts finansējumu glābšanas programmā?</w:t>
      </w:r>
    </w:p>
    <w:p w14:paraId="0974BF1C" w14:textId="77777777" w:rsidR="003F6C9A" w:rsidRDefault="003F6C9A" w:rsidP="006A1BD0">
      <w:pPr>
        <w:tabs>
          <w:tab w:val="left" w:pos="2880"/>
          <w:tab w:val="center" w:pos="4320"/>
          <w:tab w:val="right" w:pos="8640"/>
        </w:tabs>
        <w:jc w:val="both"/>
        <w:rPr>
          <w:rFonts w:ascii="Times New Roman" w:hAnsi="Times New Roman" w:cs="Times New Roman"/>
          <w:color w:val="414142"/>
        </w:rPr>
      </w:pPr>
      <w:r w:rsidRPr="00DD6D5C">
        <w:rPr>
          <w:rFonts w:ascii="Times New Roman" w:hAnsi="Times New Roman" w:cs="Times New Roman"/>
          <w:b/>
          <w:color w:val="414142"/>
        </w:rPr>
        <w:t>J.Lapiņš</w:t>
      </w:r>
      <w:r>
        <w:rPr>
          <w:rFonts w:ascii="Times New Roman" w:hAnsi="Times New Roman" w:cs="Times New Roman"/>
          <w:color w:val="414142"/>
        </w:rPr>
        <w:t>: likuma Par KP aizsardzību 24.pants pieļauj finansējuma saņemšanu arī valdītājam.</w:t>
      </w:r>
    </w:p>
    <w:p w14:paraId="547105F5" w14:textId="6729DFC5" w:rsidR="00DD6D5C" w:rsidRDefault="003F6C9A" w:rsidP="006A1BD0">
      <w:pPr>
        <w:tabs>
          <w:tab w:val="left" w:pos="2880"/>
          <w:tab w:val="center" w:pos="4320"/>
          <w:tab w:val="right" w:pos="8640"/>
        </w:tabs>
        <w:jc w:val="both"/>
        <w:rPr>
          <w:rFonts w:ascii="Times New Roman" w:hAnsi="Times New Roman" w:cs="Times New Roman"/>
          <w:color w:val="414142"/>
        </w:rPr>
      </w:pPr>
      <w:r w:rsidRPr="00DD6D5C">
        <w:rPr>
          <w:rFonts w:ascii="Times New Roman" w:hAnsi="Times New Roman" w:cs="Times New Roman"/>
          <w:b/>
          <w:color w:val="414142"/>
        </w:rPr>
        <w:t>J.Dambis:</w:t>
      </w:r>
      <w:r>
        <w:rPr>
          <w:rFonts w:ascii="Times New Roman" w:hAnsi="Times New Roman" w:cs="Times New Roman"/>
          <w:color w:val="414142"/>
        </w:rPr>
        <w:t xml:space="preserve"> Ja privātīpašnieki var atsaukties uz finansējuma trūkumu īpašuma tiesību sakārtošanā, tad pašvaldības jau nu gan ir priviliģētā situācijā attiecībā pret privātīpašnieku. </w:t>
      </w:r>
    </w:p>
    <w:p w14:paraId="62C7B470" w14:textId="257224DC" w:rsidR="00DD6D5C" w:rsidRDefault="003F6C9A" w:rsidP="006A1BD0">
      <w:pPr>
        <w:tabs>
          <w:tab w:val="left" w:pos="2880"/>
          <w:tab w:val="center" w:pos="4320"/>
          <w:tab w:val="right" w:pos="8640"/>
        </w:tabs>
        <w:jc w:val="both"/>
        <w:rPr>
          <w:rFonts w:ascii="Times New Roman" w:eastAsia="Calibri" w:hAnsi="Times New Roman" w:cs="Times New Roman"/>
          <w:bCs/>
        </w:rPr>
      </w:pPr>
      <w:r>
        <w:rPr>
          <w:rFonts w:ascii="Times New Roman" w:eastAsia="Calibri" w:hAnsi="Times New Roman" w:cs="Times New Roman"/>
          <w:b/>
          <w:bCs/>
        </w:rPr>
        <w:t xml:space="preserve">R.Grinbergs: </w:t>
      </w:r>
      <w:r>
        <w:rPr>
          <w:rFonts w:ascii="Times New Roman" w:eastAsia="Calibri" w:hAnsi="Times New Roman" w:cs="Times New Roman"/>
          <w:bCs/>
        </w:rPr>
        <w:t>Pašvaldības uzskata, ka sakārtojot īpašuma tiesības Pārvalde nākamajā dienā liks sakārtot KP. Problēma ir tā, ka, nesakārtojot īpašuma tiesības, īpašumi netiek atsavināti un nevienai trešai personai nav iespēja iegūt KP īpašumā. Pašvaldības bloķē šādu KP atsavināšanu un glābšanu.</w:t>
      </w:r>
    </w:p>
    <w:p w14:paraId="26FCD7E7" w14:textId="08EFB99B" w:rsidR="003F6C9A" w:rsidRDefault="003F6C9A" w:rsidP="006A1BD0">
      <w:pPr>
        <w:tabs>
          <w:tab w:val="left" w:pos="2880"/>
          <w:tab w:val="center" w:pos="4320"/>
          <w:tab w:val="right" w:pos="8640"/>
        </w:tabs>
        <w:jc w:val="both"/>
        <w:rPr>
          <w:rFonts w:ascii="Times New Roman" w:eastAsia="Calibri" w:hAnsi="Times New Roman" w:cs="Times New Roman"/>
          <w:bCs/>
        </w:rPr>
      </w:pPr>
      <w:r w:rsidRPr="006A1BD0">
        <w:rPr>
          <w:rFonts w:ascii="Times New Roman" w:eastAsia="Calibri" w:hAnsi="Times New Roman" w:cs="Times New Roman"/>
          <w:b/>
          <w:bCs/>
        </w:rPr>
        <w:t>J.Dambis</w:t>
      </w:r>
      <w:r>
        <w:rPr>
          <w:rFonts w:ascii="Times New Roman" w:eastAsia="Calibri" w:hAnsi="Times New Roman" w:cs="Times New Roman"/>
          <w:bCs/>
        </w:rPr>
        <w:t xml:space="preserve"> Vēl varētu būt risinājumus vērsties VARAM</w:t>
      </w:r>
      <w:r w:rsidR="006A1BD0">
        <w:rPr>
          <w:rFonts w:ascii="Times New Roman" w:eastAsia="Calibri" w:hAnsi="Times New Roman" w:cs="Times New Roman"/>
          <w:bCs/>
        </w:rPr>
        <w:t>, jo viņi pārrauga pašvaldības.</w:t>
      </w:r>
    </w:p>
    <w:p w14:paraId="5DAD7FA0" w14:textId="254D5428" w:rsidR="006A1BD0" w:rsidRDefault="006A1BD0" w:rsidP="006A1BD0">
      <w:pPr>
        <w:tabs>
          <w:tab w:val="left" w:pos="2880"/>
          <w:tab w:val="center" w:pos="4320"/>
          <w:tab w:val="right" w:pos="8640"/>
        </w:tabs>
        <w:jc w:val="both"/>
        <w:rPr>
          <w:rFonts w:ascii="Times New Roman" w:eastAsia="Calibri" w:hAnsi="Times New Roman" w:cs="Times New Roman"/>
          <w:bCs/>
        </w:rPr>
      </w:pPr>
      <w:r>
        <w:rPr>
          <w:rFonts w:ascii="Times New Roman" w:eastAsia="Calibri" w:hAnsi="Times New Roman" w:cs="Times New Roman"/>
          <w:b/>
          <w:bCs/>
        </w:rPr>
        <w:t xml:space="preserve">A.Jaunsleinis </w:t>
      </w:r>
      <w:r w:rsidR="00404242" w:rsidRPr="00404242">
        <w:rPr>
          <w:rFonts w:ascii="Times New Roman" w:eastAsia="Calibri" w:hAnsi="Times New Roman" w:cs="Times New Roman"/>
          <w:bCs/>
        </w:rPr>
        <w:t>A</w:t>
      </w:r>
      <w:r>
        <w:rPr>
          <w:rFonts w:ascii="Times New Roman" w:eastAsia="Calibri" w:hAnsi="Times New Roman" w:cs="Times New Roman"/>
          <w:bCs/>
        </w:rPr>
        <w:t xml:space="preserve">r normatīvo regulējumu ir noteikta kārtība, kādā valsts iegūst īpašuma tiesības, taču finansējums procesa uzsākšanai arī var būt objektīvs šķērslis. </w:t>
      </w:r>
    </w:p>
    <w:p w14:paraId="0181F980" w14:textId="4ADBF735" w:rsidR="006A1BD0" w:rsidRPr="006A1BD0" w:rsidRDefault="006A1BD0" w:rsidP="006A1BD0">
      <w:pPr>
        <w:tabs>
          <w:tab w:val="left" w:pos="2880"/>
          <w:tab w:val="center" w:pos="4320"/>
          <w:tab w:val="right" w:pos="8640"/>
        </w:tabs>
        <w:jc w:val="both"/>
        <w:rPr>
          <w:rFonts w:ascii="Times New Roman" w:eastAsia="Calibri" w:hAnsi="Times New Roman" w:cs="Times New Roman"/>
          <w:bCs/>
        </w:rPr>
      </w:pPr>
      <w:r w:rsidRPr="006A1BD0">
        <w:rPr>
          <w:rFonts w:ascii="Times New Roman" w:eastAsia="Calibri" w:hAnsi="Times New Roman" w:cs="Times New Roman"/>
          <w:b/>
          <w:bCs/>
        </w:rPr>
        <w:t>R.Grinbergs</w:t>
      </w:r>
      <w:r>
        <w:rPr>
          <w:rFonts w:ascii="Times New Roman" w:eastAsia="Calibri" w:hAnsi="Times New Roman" w:cs="Times New Roman"/>
          <w:b/>
          <w:bCs/>
        </w:rPr>
        <w:t xml:space="preserve"> </w:t>
      </w:r>
      <w:r w:rsidRPr="006A1BD0">
        <w:rPr>
          <w:rFonts w:ascii="Times New Roman" w:eastAsia="Calibri" w:hAnsi="Times New Roman" w:cs="Times New Roman"/>
          <w:b/>
          <w:bCs/>
        </w:rPr>
        <w:t xml:space="preserve"> </w:t>
      </w:r>
      <w:r w:rsidRPr="006A1BD0">
        <w:rPr>
          <w:rFonts w:ascii="Times New Roman" w:eastAsia="Calibri" w:hAnsi="Times New Roman" w:cs="Times New Roman"/>
          <w:bCs/>
        </w:rPr>
        <w:t>Ir saņemta atbilde, ka VARAM nevar dot uzdevumus pašvaldībām.</w:t>
      </w:r>
      <w:r>
        <w:rPr>
          <w:rFonts w:ascii="Times New Roman" w:eastAsia="Calibri" w:hAnsi="Times New Roman" w:cs="Times New Roman"/>
          <w:bCs/>
        </w:rPr>
        <w:t xml:space="preserve"> Aicinājumi nestrādā. Atsevišķā gadījumā</w:t>
      </w:r>
      <w:r w:rsidR="00404242">
        <w:rPr>
          <w:rFonts w:ascii="Times New Roman" w:eastAsia="Calibri" w:hAnsi="Times New Roman" w:cs="Times New Roman"/>
          <w:bCs/>
        </w:rPr>
        <w:t>, kad konkrētai</w:t>
      </w:r>
      <w:r>
        <w:rPr>
          <w:rFonts w:ascii="Times New Roman" w:eastAsia="Calibri" w:hAnsi="Times New Roman" w:cs="Times New Roman"/>
          <w:bCs/>
        </w:rPr>
        <w:t xml:space="preserve"> ēkai </w:t>
      </w:r>
      <w:r w:rsidR="00404242">
        <w:rPr>
          <w:rFonts w:ascii="Times New Roman" w:eastAsia="Calibri" w:hAnsi="Times New Roman" w:cs="Times New Roman"/>
          <w:bCs/>
        </w:rPr>
        <w:t xml:space="preserve">bija </w:t>
      </w:r>
      <w:r>
        <w:rPr>
          <w:rFonts w:ascii="Times New Roman" w:eastAsia="Calibri" w:hAnsi="Times New Roman" w:cs="Times New Roman"/>
          <w:bCs/>
        </w:rPr>
        <w:t xml:space="preserve">nepieciešami </w:t>
      </w:r>
      <w:r w:rsidR="00404242">
        <w:rPr>
          <w:rFonts w:ascii="Times New Roman" w:eastAsia="Calibri" w:hAnsi="Times New Roman" w:cs="Times New Roman"/>
          <w:bCs/>
        </w:rPr>
        <w:t>~</w:t>
      </w:r>
      <w:r>
        <w:rPr>
          <w:rFonts w:ascii="Times New Roman" w:eastAsia="Calibri" w:hAnsi="Times New Roman" w:cs="Times New Roman"/>
          <w:bCs/>
        </w:rPr>
        <w:t>1000 euro procesa uzsākšanai, privātpersona piedāvājusi noziedot šo summu, lai procesu uzsāktu, bet saņemts pašvaldības atteikums, jo šādu summu nevar izlietot mērķim konkrētai ēkai, kas noved situāciju līdz absurdam.</w:t>
      </w:r>
    </w:p>
    <w:p w14:paraId="517B18B0" w14:textId="1AB6BBDD" w:rsidR="006A1BD0" w:rsidRDefault="006A1BD0" w:rsidP="00A168A2">
      <w:pPr>
        <w:tabs>
          <w:tab w:val="left" w:pos="2880"/>
          <w:tab w:val="center" w:pos="4320"/>
          <w:tab w:val="right" w:pos="8640"/>
        </w:tabs>
        <w:jc w:val="both"/>
        <w:rPr>
          <w:rFonts w:ascii="Times New Roman" w:eastAsia="Calibri" w:hAnsi="Times New Roman" w:cs="Times New Roman"/>
          <w:bCs/>
        </w:rPr>
      </w:pPr>
      <w:r w:rsidRPr="006A1BD0">
        <w:rPr>
          <w:rFonts w:ascii="Times New Roman" w:eastAsia="Calibri" w:hAnsi="Times New Roman" w:cs="Times New Roman"/>
          <w:b/>
          <w:bCs/>
        </w:rPr>
        <w:t>I.Purs</w:t>
      </w:r>
      <w:r>
        <w:rPr>
          <w:rFonts w:ascii="Times New Roman" w:eastAsia="Calibri" w:hAnsi="Times New Roman" w:cs="Times New Roman"/>
          <w:b/>
          <w:bCs/>
        </w:rPr>
        <w:t xml:space="preserve">: </w:t>
      </w:r>
      <w:r w:rsidRPr="006A1BD0">
        <w:rPr>
          <w:rFonts w:ascii="Times New Roman" w:eastAsia="Calibri" w:hAnsi="Times New Roman" w:cs="Times New Roman"/>
          <w:bCs/>
        </w:rPr>
        <w:t>Vai nav būtisks arguments, ka nesakārtojot KP, tas zaudē publisko pieejamību</w:t>
      </w:r>
      <w:r>
        <w:rPr>
          <w:rFonts w:ascii="Times New Roman" w:eastAsia="Calibri" w:hAnsi="Times New Roman" w:cs="Times New Roman"/>
          <w:bCs/>
        </w:rPr>
        <w:t xml:space="preserve">, kas </w:t>
      </w:r>
      <w:r w:rsidR="00404242">
        <w:rPr>
          <w:rFonts w:ascii="Times New Roman" w:eastAsia="Calibri" w:hAnsi="Times New Roman" w:cs="Times New Roman"/>
          <w:bCs/>
        </w:rPr>
        <w:t xml:space="preserve">arī </w:t>
      </w:r>
      <w:r>
        <w:rPr>
          <w:rFonts w:ascii="Times New Roman" w:eastAsia="Calibri" w:hAnsi="Times New Roman" w:cs="Times New Roman"/>
          <w:bCs/>
        </w:rPr>
        <w:t>ir būtiski saglabāšanai</w:t>
      </w:r>
      <w:r w:rsidRPr="006A1BD0">
        <w:rPr>
          <w:rFonts w:ascii="Times New Roman" w:eastAsia="Calibri" w:hAnsi="Times New Roman" w:cs="Times New Roman"/>
          <w:bCs/>
        </w:rPr>
        <w:t>?</w:t>
      </w:r>
    </w:p>
    <w:p w14:paraId="23B1AB1D" w14:textId="11603CD9" w:rsidR="00422AA6" w:rsidRDefault="006A1BD0" w:rsidP="00422AA6">
      <w:pPr>
        <w:tabs>
          <w:tab w:val="left" w:pos="2880"/>
          <w:tab w:val="center" w:pos="4320"/>
          <w:tab w:val="right" w:pos="8640"/>
        </w:tabs>
        <w:jc w:val="both"/>
        <w:rPr>
          <w:rFonts w:ascii="Times New Roman" w:eastAsia="Calibri" w:hAnsi="Times New Roman" w:cs="Times New Roman"/>
          <w:bCs/>
        </w:rPr>
      </w:pPr>
      <w:r w:rsidRPr="00422AA6">
        <w:rPr>
          <w:rFonts w:ascii="Times New Roman" w:eastAsia="Calibri" w:hAnsi="Times New Roman" w:cs="Times New Roman"/>
          <w:b/>
          <w:bCs/>
        </w:rPr>
        <w:t>J.Dambis</w:t>
      </w:r>
      <w:r>
        <w:rPr>
          <w:rFonts w:ascii="Times New Roman" w:eastAsia="Calibri" w:hAnsi="Times New Roman" w:cs="Times New Roman"/>
          <w:bCs/>
        </w:rPr>
        <w:t xml:space="preserve">: Tāda nav KP aizsardzības politika, proti, visiem KP nav jābūt publiski pieejamiem. Skaisti, ja pašvaldībai pieder muiža, tās lietošanai tiek atrasta pašvaldības funkcija un muiža tiek atjaunota. Bet, ja funkciju nevar atrast un pašvaldībai KP nav vajadzīgs, tad </w:t>
      </w:r>
      <w:r w:rsidR="00345CAD">
        <w:rPr>
          <w:rFonts w:ascii="Times New Roman" w:eastAsia="Calibri" w:hAnsi="Times New Roman" w:cs="Times New Roman"/>
          <w:bCs/>
        </w:rPr>
        <w:t>var KP iznomāt, bet sarežģīti ir nodrošināt privāto līdzekļu ieguldīšanu KP. Bet</w:t>
      </w:r>
      <w:r w:rsidR="00233984">
        <w:rPr>
          <w:rFonts w:ascii="Times New Roman" w:eastAsia="Calibri" w:hAnsi="Times New Roman" w:cs="Times New Roman"/>
          <w:bCs/>
        </w:rPr>
        <w:t xml:space="preserve">, lai </w:t>
      </w:r>
      <w:r w:rsidR="00345CAD">
        <w:rPr>
          <w:rFonts w:ascii="Times New Roman" w:eastAsia="Calibri" w:hAnsi="Times New Roman" w:cs="Times New Roman"/>
          <w:bCs/>
        </w:rPr>
        <w:t xml:space="preserve">privātais </w:t>
      </w:r>
      <w:r w:rsidR="00233984">
        <w:rPr>
          <w:rFonts w:ascii="Times New Roman" w:eastAsia="Calibri" w:hAnsi="Times New Roman" w:cs="Times New Roman"/>
          <w:bCs/>
        </w:rPr>
        <w:t xml:space="preserve">kļūtu par </w:t>
      </w:r>
      <w:r w:rsidR="00345CAD">
        <w:rPr>
          <w:rFonts w:ascii="Times New Roman" w:eastAsia="Calibri" w:hAnsi="Times New Roman" w:cs="Times New Roman"/>
          <w:bCs/>
        </w:rPr>
        <w:t>īpašniek</w:t>
      </w:r>
      <w:r w:rsidR="00233984">
        <w:rPr>
          <w:rFonts w:ascii="Times New Roman" w:eastAsia="Calibri" w:hAnsi="Times New Roman" w:cs="Times New Roman"/>
          <w:bCs/>
        </w:rPr>
        <w:t xml:space="preserve">u, nepieciešama </w:t>
      </w:r>
      <w:r>
        <w:rPr>
          <w:rFonts w:ascii="Times New Roman" w:eastAsia="Calibri" w:hAnsi="Times New Roman" w:cs="Times New Roman"/>
          <w:bCs/>
        </w:rPr>
        <w:t>atsavināšanas procedūra</w:t>
      </w:r>
      <w:r w:rsidR="00345CAD">
        <w:rPr>
          <w:rFonts w:ascii="Times New Roman" w:eastAsia="Calibri" w:hAnsi="Times New Roman" w:cs="Times New Roman"/>
          <w:bCs/>
        </w:rPr>
        <w:t xml:space="preserve">, </w:t>
      </w:r>
      <w:r w:rsidR="00233984">
        <w:rPr>
          <w:rFonts w:ascii="Times New Roman" w:eastAsia="Calibri" w:hAnsi="Times New Roman" w:cs="Times New Roman"/>
          <w:bCs/>
        </w:rPr>
        <w:t xml:space="preserve">līdz ar to ir skaidrāka </w:t>
      </w:r>
      <w:r w:rsidR="00345CAD">
        <w:rPr>
          <w:rFonts w:ascii="Times New Roman" w:eastAsia="Calibri" w:hAnsi="Times New Roman" w:cs="Times New Roman"/>
          <w:bCs/>
        </w:rPr>
        <w:t>ieguldījum</w:t>
      </w:r>
      <w:r w:rsidR="00233984">
        <w:rPr>
          <w:rFonts w:ascii="Times New Roman" w:eastAsia="Calibri" w:hAnsi="Times New Roman" w:cs="Times New Roman"/>
          <w:bCs/>
        </w:rPr>
        <w:t>u</w:t>
      </w:r>
      <w:r>
        <w:rPr>
          <w:rFonts w:ascii="Times New Roman" w:eastAsia="Calibri" w:hAnsi="Times New Roman" w:cs="Times New Roman"/>
          <w:bCs/>
        </w:rPr>
        <w:t xml:space="preserve"> </w:t>
      </w:r>
      <w:r w:rsidR="00345CAD">
        <w:rPr>
          <w:rFonts w:ascii="Times New Roman" w:eastAsia="Calibri" w:hAnsi="Times New Roman" w:cs="Times New Roman"/>
          <w:bCs/>
        </w:rPr>
        <w:t>veikšan</w:t>
      </w:r>
      <w:r w:rsidR="00233984">
        <w:rPr>
          <w:rFonts w:ascii="Times New Roman" w:eastAsia="Calibri" w:hAnsi="Times New Roman" w:cs="Times New Roman"/>
          <w:bCs/>
        </w:rPr>
        <w:t>a</w:t>
      </w:r>
      <w:r w:rsidR="00345CAD">
        <w:rPr>
          <w:rFonts w:ascii="Times New Roman" w:eastAsia="Calibri" w:hAnsi="Times New Roman" w:cs="Times New Roman"/>
          <w:bCs/>
        </w:rPr>
        <w:t xml:space="preserve"> KP.</w:t>
      </w:r>
      <w:r w:rsidR="00233984">
        <w:rPr>
          <w:rFonts w:ascii="Times New Roman" w:eastAsia="Calibri" w:hAnsi="Times New Roman" w:cs="Times New Roman"/>
          <w:bCs/>
        </w:rPr>
        <w:t xml:space="preserve"> </w:t>
      </w:r>
      <w:r w:rsidR="00422AA6">
        <w:rPr>
          <w:rFonts w:ascii="Times New Roman" w:eastAsia="Calibri" w:hAnsi="Times New Roman" w:cs="Times New Roman"/>
          <w:bCs/>
        </w:rPr>
        <w:t>Līdz ar to situācij</w:t>
      </w:r>
      <w:r w:rsidR="00233984">
        <w:rPr>
          <w:rFonts w:ascii="Times New Roman" w:eastAsia="Calibri" w:hAnsi="Times New Roman" w:cs="Times New Roman"/>
          <w:bCs/>
        </w:rPr>
        <w:t>a</w:t>
      </w:r>
      <w:r w:rsidR="00422AA6">
        <w:rPr>
          <w:rFonts w:ascii="Times New Roman" w:eastAsia="Calibri" w:hAnsi="Times New Roman" w:cs="Times New Roman"/>
          <w:bCs/>
        </w:rPr>
        <w:t>, ka</w:t>
      </w:r>
      <w:r w:rsidR="00233984">
        <w:rPr>
          <w:rFonts w:ascii="Times New Roman" w:eastAsia="Calibri" w:hAnsi="Times New Roman" w:cs="Times New Roman"/>
          <w:bCs/>
        </w:rPr>
        <w:t>d</w:t>
      </w:r>
      <w:r w:rsidR="00422AA6">
        <w:rPr>
          <w:rFonts w:ascii="Times New Roman" w:eastAsia="Calibri" w:hAnsi="Times New Roman" w:cs="Times New Roman"/>
          <w:bCs/>
        </w:rPr>
        <w:t xml:space="preserve"> </w:t>
      </w:r>
      <w:r w:rsidR="00233984">
        <w:rPr>
          <w:rFonts w:ascii="Times New Roman" w:eastAsia="Calibri" w:hAnsi="Times New Roman" w:cs="Times New Roman"/>
          <w:bCs/>
        </w:rPr>
        <w:t xml:space="preserve">KP </w:t>
      </w:r>
      <w:r w:rsidR="00422AA6">
        <w:rPr>
          <w:rFonts w:ascii="Times New Roman" w:eastAsia="Calibri" w:hAnsi="Times New Roman" w:cs="Times New Roman"/>
          <w:bCs/>
        </w:rPr>
        <w:t xml:space="preserve">īpašuma tiesības nav sakārtotas, </w:t>
      </w:r>
      <w:r w:rsidR="00233984">
        <w:rPr>
          <w:rFonts w:ascii="Times New Roman" w:eastAsia="Calibri" w:hAnsi="Times New Roman" w:cs="Times New Roman"/>
          <w:bCs/>
        </w:rPr>
        <w:t xml:space="preserve">būtiski apgrūtina KP </w:t>
      </w:r>
      <w:r w:rsidR="00422AA6">
        <w:rPr>
          <w:rFonts w:ascii="Times New Roman" w:eastAsia="Calibri" w:hAnsi="Times New Roman" w:cs="Times New Roman"/>
          <w:bCs/>
        </w:rPr>
        <w:t>sakārto</w:t>
      </w:r>
      <w:r w:rsidR="00233984">
        <w:rPr>
          <w:rFonts w:ascii="Times New Roman" w:eastAsia="Calibri" w:hAnsi="Times New Roman" w:cs="Times New Roman"/>
          <w:bCs/>
        </w:rPr>
        <w:t>šanu</w:t>
      </w:r>
      <w:r w:rsidR="00422AA6">
        <w:rPr>
          <w:rFonts w:ascii="Times New Roman" w:eastAsia="Calibri" w:hAnsi="Times New Roman" w:cs="Times New Roman"/>
          <w:bCs/>
        </w:rPr>
        <w:t>.</w:t>
      </w:r>
    </w:p>
    <w:p w14:paraId="58630F09" w14:textId="5CE2B8AC" w:rsidR="00422AA6" w:rsidRDefault="00422AA6" w:rsidP="00422AA6">
      <w:pPr>
        <w:tabs>
          <w:tab w:val="left" w:pos="2880"/>
          <w:tab w:val="center" w:pos="4320"/>
          <w:tab w:val="right" w:pos="8640"/>
        </w:tabs>
        <w:jc w:val="both"/>
        <w:rPr>
          <w:rFonts w:ascii="Times New Roman" w:eastAsia="Calibri" w:hAnsi="Times New Roman" w:cs="Times New Roman"/>
          <w:bCs/>
        </w:rPr>
      </w:pPr>
      <w:r w:rsidRPr="00422AA6">
        <w:rPr>
          <w:rFonts w:ascii="Times New Roman" w:eastAsia="Calibri" w:hAnsi="Times New Roman" w:cs="Times New Roman"/>
          <w:b/>
          <w:bCs/>
        </w:rPr>
        <w:t>I.Purs</w:t>
      </w:r>
      <w:r w:rsidR="00233984">
        <w:rPr>
          <w:rFonts w:ascii="Times New Roman" w:eastAsia="Calibri" w:hAnsi="Times New Roman" w:cs="Times New Roman"/>
          <w:bCs/>
        </w:rPr>
        <w:t>: Ī</w:t>
      </w:r>
      <w:r>
        <w:rPr>
          <w:rFonts w:ascii="Times New Roman" w:eastAsia="Calibri" w:hAnsi="Times New Roman" w:cs="Times New Roman"/>
          <w:bCs/>
        </w:rPr>
        <w:t>pašumi, kas drūp, būtu jāapzina.</w:t>
      </w:r>
    </w:p>
    <w:p w14:paraId="2EFD8966" w14:textId="5E3BBADC" w:rsidR="00422AA6" w:rsidRDefault="00422AA6" w:rsidP="00422AA6">
      <w:pPr>
        <w:tabs>
          <w:tab w:val="left" w:pos="2880"/>
          <w:tab w:val="center" w:pos="4320"/>
          <w:tab w:val="right" w:pos="8640"/>
        </w:tabs>
        <w:jc w:val="both"/>
        <w:rPr>
          <w:rFonts w:ascii="Times New Roman" w:eastAsia="Calibri" w:hAnsi="Times New Roman" w:cs="Times New Roman"/>
          <w:bCs/>
        </w:rPr>
      </w:pPr>
      <w:r w:rsidRPr="00422AA6">
        <w:rPr>
          <w:rFonts w:ascii="Times New Roman" w:eastAsia="Calibri" w:hAnsi="Times New Roman" w:cs="Times New Roman"/>
          <w:b/>
          <w:bCs/>
        </w:rPr>
        <w:t>J.Dambis</w:t>
      </w:r>
      <w:r>
        <w:rPr>
          <w:rFonts w:ascii="Times New Roman" w:eastAsia="Calibri" w:hAnsi="Times New Roman" w:cs="Times New Roman"/>
          <w:bCs/>
        </w:rPr>
        <w:t>: Gadījumi ir dažādi. Piemēram, ka KP, kas ir sliktā stāvoklī, ir apjomīgi un īpašniekam trūkst finansējuma, vai arī īpašnieks vēlas atbrīvoties no KP, nerūpējoties par to līdz stadijai, kad varēs nojaukt un paliks brīva apbūves zeme.</w:t>
      </w:r>
    </w:p>
    <w:p w14:paraId="004B4C5F" w14:textId="5EF14AEA" w:rsidR="00422AA6" w:rsidRDefault="00422AA6" w:rsidP="00422AA6">
      <w:pPr>
        <w:tabs>
          <w:tab w:val="left" w:pos="2880"/>
          <w:tab w:val="center" w:pos="4320"/>
          <w:tab w:val="right" w:pos="8640"/>
        </w:tabs>
        <w:jc w:val="both"/>
        <w:rPr>
          <w:rFonts w:ascii="Times New Roman" w:eastAsia="Calibri" w:hAnsi="Times New Roman" w:cs="Times New Roman"/>
          <w:bCs/>
        </w:rPr>
      </w:pPr>
      <w:r w:rsidRPr="00422AA6">
        <w:rPr>
          <w:rFonts w:ascii="Times New Roman" w:eastAsia="Calibri" w:hAnsi="Times New Roman" w:cs="Times New Roman"/>
          <w:b/>
          <w:bCs/>
        </w:rPr>
        <w:t>A.Jaunsleinis</w:t>
      </w:r>
      <w:r w:rsidR="00233984">
        <w:rPr>
          <w:rFonts w:ascii="Times New Roman" w:eastAsia="Calibri" w:hAnsi="Times New Roman" w:cs="Times New Roman"/>
          <w:bCs/>
        </w:rPr>
        <w:t>: I</w:t>
      </w:r>
      <w:r>
        <w:rPr>
          <w:rFonts w:ascii="Times New Roman" w:eastAsia="Calibri" w:hAnsi="Times New Roman" w:cs="Times New Roman"/>
          <w:bCs/>
        </w:rPr>
        <w:t>r gadījumi, kad no KP tiek vaļā ar ugunsgrēku palīdzību.</w:t>
      </w:r>
    </w:p>
    <w:p w14:paraId="447445BD" w14:textId="1AC61CD0" w:rsidR="00345CAD" w:rsidRDefault="00422AA6" w:rsidP="00EA6A2D">
      <w:pPr>
        <w:tabs>
          <w:tab w:val="left" w:pos="2880"/>
          <w:tab w:val="center" w:pos="4320"/>
          <w:tab w:val="right" w:pos="8640"/>
        </w:tabs>
        <w:jc w:val="both"/>
        <w:rPr>
          <w:rFonts w:ascii="Times New Roman" w:eastAsia="Calibri" w:hAnsi="Times New Roman" w:cs="Times New Roman"/>
          <w:bCs/>
        </w:rPr>
      </w:pPr>
      <w:r w:rsidRPr="00422AA6">
        <w:rPr>
          <w:rFonts w:ascii="Times New Roman" w:eastAsia="Calibri" w:hAnsi="Times New Roman" w:cs="Times New Roman"/>
          <w:b/>
          <w:bCs/>
        </w:rPr>
        <w:t>J.Dambis</w:t>
      </w:r>
      <w:r>
        <w:rPr>
          <w:rFonts w:ascii="Times New Roman" w:eastAsia="Calibri" w:hAnsi="Times New Roman" w:cs="Times New Roman"/>
          <w:b/>
          <w:bCs/>
        </w:rPr>
        <w:t>:</w:t>
      </w:r>
      <w:r>
        <w:rPr>
          <w:rFonts w:ascii="Times New Roman" w:eastAsia="Calibri" w:hAnsi="Times New Roman" w:cs="Times New Roman"/>
          <w:bCs/>
        </w:rPr>
        <w:t xml:space="preserve"> Rīgas vēsturiskā centrā Pārvalde tika galā ar ugunsgrēkiem tādā veidā, ka noteikumos tika iestrādāta norma, ja KP iet bojā</w:t>
      </w:r>
      <w:r w:rsidR="00233984">
        <w:rPr>
          <w:rFonts w:ascii="Times New Roman" w:eastAsia="Calibri" w:hAnsi="Times New Roman" w:cs="Times New Roman"/>
          <w:bCs/>
        </w:rPr>
        <w:t xml:space="preserve"> un</w:t>
      </w:r>
      <w:r>
        <w:rPr>
          <w:rFonts w:ascii="Times New Roman" w:eastAsia="Calibri" w:hAnsi="Times New Roman" w:cs="Times New Roman"/>
          <w:bCs/>
        </w:rPr>
        <w:t xml:space="preserve"> to vairs nav iespējams atjaunot, tad tā vietā jāatjauno tād</w:t>
      </w:r>
      <w:r w:rsidR="00233984">
        <w:rPr>
          <w:rFonts w:ascii="Times New Roman" w:eastAsia="Calibri" w:hAnsi="Times New Roman" w:cs="Times New Roman"/>
          <w:bCs/>
        </w:rPr>
        <w:t>a</w:t>
      </w:r>
      <w:r>
        <w:rPr>
          <w:rFonts w:ascii="Times New Roman" w:eastAsia="Calibri" w:hAnsi="Times New Roman" w:cs="Times New Roman"/>
          <w:bCs/>
        </w:rPr>
        <w:t xml:space="preserve"> paš</w:t>
      </w:r>
      <w:r w:rsidR="00233984">
        <w:rPr>
          <w:rFonts w:ascii="Times New Roman" w:eastAsia="Calibri" w:hAnsi="Times New Roman" w:cs="Times New Roman"/>
          <w:bCs/>
        </w:rPr>
        <w:t>a</w:t>
      </w:r>
      <w:r>
        <w:rPr>
          <w:rFonts w:ascii="Times New Roman" w:eastAsia="Calibri" w:hAnsi="Times New Roman" w:cs="Times New Roman"/>
          <w:bCs/>
        </w:rPr>
        <w:t xml:space="preserve"> apjoma un tāda paša materiāla ēku. No tā brīža vairs nav jēga ēku nodedzināt, jo mazas koka mājas vietā varēs uzcelt mazu koka māju, varbūt ar </w:t>
      </w:r>
      <w:r w:rsidR="00D971B0">
        <w:rPr>
          <w:rFonts w:ascii="Times New Roman" w:eastAsia="Calibri" w:hAnsi="Times New Roman" w:cs="Times New Roman"/>
          <w:bCs/>
        </w:rPr>
        <w:t>mūsdienīgākām</w:t>
      </w:r>
      <w:bookmarkStart w:id="0" w:name="_GoBack"/>
      <w:bookmarkEnd w:id="0"/>
      <w:r>
        <w:rPr>
          <w:rFonts w:ascii="Times New Roman" w:eastAsia="Calibri" w:hAnsi="Times New Roman" w:cs="Times New Roman"/>
          <w:bCs/>
        </w:rPr>
        <w:t xml:space="preserve"> fasādēm</w:t>
      </w:r>
      <w:r w:rsidR="00EA6A2D">
        <w:rPr>
          <w:rFonts w:ascii="Times New Roman" w:eastAsia="Calibri" w:hAnsi="Times New Roman" w:cs="Times New Roman"/>
          <w:bCs/>
        </w:rPr>
        <w:t xml:space="preserve">. Līdz ar to īpašnieki sāka sargāt, lai tikai nenodeg un tas jautājums tika atrisināts ar normatīviem aktiem. </w:t>
      </w:r>
    </w:p>
    <w:p w14:paraId="2B76B00B" w14:textId="5085382D" w:rsidR="00EA6A2D" w:rsidRDefault="00EA6A2D" w:rsidP="00EA6A2D">
      <w:pPr>
        <w:tabs>
          <w:tab w:val="left" w:pos="2880"/>
          <w:tab w:val="center" w:pos="4320"/>
          <w:tab w:val="right" w:pos="8640"/>
        </w:tabs>
        <w:jc w:val="both"/>
        <w:rPr>
          <w:rFonts w:ascii="Times New Roman" w:eastAsia="Calibri" w:hAnsi="Times New Roman" w:cs="Times New Roman"/>
          <w:bCs/>
        </w:rPr>
      </w:pPr>
      <w:r w:rsidRPr="00EA6A2D">
        <w:rPr>
          <w:rFonts w:ascii="Times New Roman" w:eastAsia="Calibri" w:hAnsi="Times New Roman" w:cs="Times New Roman"/>
          <w:b/>
          <w:bCs/>
        </w:rPr>
        <w:t>I.Purs</w:t>
      </w:r>
      <w:r>
        <w:rPr>
          <w:rFonts w:ascii="Times New Roman" w:eastAsia="Calibri" w:hAnsi="Times New Roman" w:cs="Times New Roman"/>
          <w:bCs/>
        </w:rPr>
        <w:t xml:space="preserve">: Kādas ir tendences KP īpašuma tiesībās – </w:t>
      </w:r>
      <w:r w:rsidR="00233984">
        <w:rPr>
          <w:rFonts w:ascii="Times New Roman" w:eastAsia="Calibri" w:hAnsi="Times New Roman" w:cs="Times New Roman"/>
          <w:bCs/>
        </w:rPr>
        <w:t xml:space="preserve">tie pamatā pieder </w:t>
      </w:r>
      <w:r>
        <w:rPr>
          <w:rFonts w:ascii="Times New Roman" w:eastAsia="Calibri" w:hAnsi="Times New Roman" w:cs="Times New Roman"/>
          <w:bCs/>
        </w:rPr>
        <w:t>pilsoņiem vai ārvalstniekiem?</w:t>
      </w:r>
    </w:p>
    <w:p w14:paraId="04E0C26A" w14:textId="5A8C35D7" w:rsidR="00EA6A2D" w:rsidRDefault="00EA6A2D" w:rsidP="00EA6A2D">
      <w:pPr>
        <w:tabs>
          <w:tab w:val="left" w:pos="2880"/>
          <w:tab w:val="center" w:pos="4320"/>
          <w:tab w:val="right" w:pos="8640"/>
        </w:tabs>
        <w:jc w:val="both"/>
        <w:rPr>
          <w:rFonts w:ascii="Times New Roman" w:eastAsia="Calibri" w:hAnsi="Times New Roman" w:cs="Times New Roman"/>
          <w:bCs/>
        </w:rPr>
      </w:pPr>
      <w:r w:rsidRPr="00EA6A2D">
        <w:rPr>
          <w:rFonts w:ascii="Times New Roman" w:eastAsia="Calibri" w:hAnsi="Times New Roman" w:cs="Times New Roman"/>
          <w:b/>
          <w:bCs/>
        </w:rPr>
        <w:t>J.Dambis</w:t>
      </w:r>
      <w:r>
        <w:rPr>
          <w:rFonts w:ascii="Times New Roman" w:eastAsia="Calibri" w:hAnsi="Times New Roman" w:cs="Times New Roman"/>
          <w:bCs/>
        </w:rPr>
        <w:t>: Pamatā pieder Latvijas iedzīvotājiem, nav novērots ārvalstu īpašnieku pārsvars.</w:t>
      </w:r>
    </w:p>
    <w:p w14:paraId="4FFA4EF9" w14:textId="3BA53955" w:rsidR="00EA6A2D" w:rsidRDefault="00EA6A2D" w:rsidP="00EA6A2D">
      <w:pPr>
        <w:tabs>
          <w:tab w:val="left" w:pos="2880"/>
          <w:tab w:val="center" w:pos="4320"/>
          <w:tab w:val="right" w:pos="8640"/>
        </w:tabs>
        <w:jc w:val="both"/>
        <w:rPr>
          <w:rFonts w:ascii="Times New Roman" w:eastAsia="Calibri" w:hAnsi="Times New Roman" w:cs="Times New Roman"/>
          <w:bCs/>
        </w:rPr>
      </w:pPr>
      <w:r w:rsidRPr="00EA6A2D">
        <w:rPr>
          <w:rFonts w:ascii="Times New Roman" w:eastAsia="Calibri" w:hAnsi="Times New Roman" w:cs="Times New Roman"/>
          <w:b/>
          <w:bCs/>
        </w:rPr>
        <w:t>R.Grinbergs</w:t>
      </w:r>
      <w:r>
        <w:rPr>
          <w:rFonts w:ascii="Times New Roman" w:eastAsia="Calibri" w:hAnsi="Times New Roman" w:cs="Times New Roman"/>
          <w:bCs/>
        </w:rPr>
        <w:t>: 2004.gada EKMD bukleta ietvaros izdots izdevums par apdraudētajiem KP un publicēts saraksts. Vai ar šo nevar vilkt paralēles ar šo sarakstu?</w:t>
      </w:r>
    </w:p>
    <w:p w14:paraId="43CBBD3C" w14:textId="45DF7440" w:rsidR="00EA6A2D" w:rsidRDefault="00EA6A2D" w:rsidP="00EA6A2D">
      <w:pPr>
        <w:tabs>
          <w:tab w:val="left" w:pos="2880"/>
          <w:tab w:val="center" w:pos="4320"/>
          <w:tab w:val="right" w:pos="8640"/>
        </w:tabs>
        <w:jc w:val="both"/>
        <w:rPr>
          <w:rFonts w:ascii="Times New Roman" w:eastAsia="Calibri" w:hAnsi="Times New Roman" w:cs="Times New Roman"/>
          <w:bCs/>
        </w:rPr>
      </w:pPr>
      <w:r w:rsidRPr="00EA6A2D">
        <w:rPr>
          <w:rFonts w:ascii="Times New Roman" w:eastAsia="Calibri" w:hAnsi="Times New Roman" w:cs="Times New Roman"/>
          <w:b/>
          <w:bCs/>
        </w:rPr>
        <w:lastRenderedPageBreak/>
        <w:t>J.Dambis:</w:t>
      </w:r>
      <w:r>
        <w:rPr>
          <w:rFonts w:ascii="Times New Roman" w:eastAsia="Calibri" w:hAnsi="Times New Roman" w:cs="Times New Roman"/>
          <w:bCs/>
        </w:rPr>
        <w:t xml:space="preserve"> Salīdzinot ar </w:t>
      </w:r>
      <w:r w:rsidR="00233984">
        <w:rPr>
          <w:rFonts w:ascii="Times New Roman" w:eastAsia="Calibri" w:hAnsi="Times New Roman" w:cs="Times New Roman"/>
          <w:bCs/>
        </w:rPr>
        <w:t xml:space="preserve">2004.gadā apdraudēto </w:t>
      </w:r>
      <w:r>
        <w:rPr>
          <w:rFonts w:ascii="Times New Roman" w:eastAsia="Calibri" w:hAnsi="Times New Roman" w:cs="Times New Roman"/>
          <w:bCs/>
        </w:rPr>
        <w:t xml:space="preserve">KP sarakstu, liela daļa no tiem ir sakārtoti. Kopējā tendence ir tāda, ka saglabātības stāvoklis uzlabojas. Reģionālām nodaļām dots uzdevums pievērst uzmanību apdraudētajiem KP. Apdraudētā jēdziens ir ne tikai tehniskais stāvoklis (jumts, pamati), bet arī ja objekta tuvumā grasās kaut ko būvēt un attīstīt, kas varētu </w:t>
      </w:r>
      <w:r w:rsidR="00D855D2">
        <w:rPr>
          <w:rFonts w:ascii="Times New Roman" w:eastAsia="Calibri" w:hAnsi="Times New Roman" w:cs="Times New Roman"/>
          <w:bCs/>
        </w:rPr>
        <w:t xml:space="preserve">KP negatīvi </w:t>
      </w:r>
      <w:r>
        <w:rPr>
          <w:rFonts w:ascii="Times New Roman" w:eastAsia="Calibri" w:hAnsi="Times New Roman" w:cs="Times New Roman"/>
          <w:bCs/>
        </w:rPr>
        <w:t>ietekm</w:t>
      </w:r>
      <w:r w:rsidR="00D855D2">
        <w:rPr>
          <w:rFonts w:ascii="Times New Roman" w:eastAsia="Calibri" w:hAnsi="Times New Roman" w:cs="Times New Roman"/>
          <w:bCs/>
        </w:rPr>
        <w:t>ēt. Apseko ne retāk kā reizi gadā. Tā kā katrā reģionālā nodaļā ir apdraudēto KP saraksts. Ja iepriekš KP apdraudētais stāvoklis bija tehniskā stāvokļa dēļ, tad tagad šis jēdziens ir paplašinājies. Datus nevajadzētu sajaukt.</w:t>
      </w:r>
    </w:p>
    <w:p w14:paraId="158AF019" w14:textId="214C72BE" w:rsidR="00D855D2" w:rsidRPr="0010217F" w:rsidRDefault="00D855D2" w:rsidP="00EA6A2D">
      <w:pPr>
        <w:tabs>
          <w:tab w:val="left" w:pos="2880"/>
          <w:tab w:val="center" w:pos="4320"/>
          <w:tab w:val="right" w:pos="8640"/>
        </w:tabs>
        <w:jc w:val="both"/>
        <w:rPr>
          <w:rFonts w:ascii="Times New Roman" w:eastAsia="Calibri" w:hAnsi="Times New Roman" w:cs="Times New Roman"/>
          <w:b/>
          <w:bCs/>
        </w:rPr>
      </w:pPr>
      <w:r w:rsidRPr="00D855D2">
        <w:rPr>
          <w:rFonts w:ascii="Times New Roman" w:eastAsia="Calibri" w:hAnsi="Times New Roman" w:cs="Times New Roman"/>
          <w:b/>
          <w:bCs/>
        </w:rPr>
        <w:t>I.Purs:</w:t>
      </w:r>
      <w:r>
        <w:rPr>
          <w:rFonts w:ascii="Times New Roman" w:eastAsia="Calibri" w:hAnsi="Times New Roman" w:cs="Times New Roman"/>
          <w:bCs/>
        </w:rPr>
        <w:t xml:space="preserve"> Man ir ierosinājums kādu no sapulces tēmām izskatīt</w:t>
      </w:r>
      <w:r w:rsidR="00233984">
        <w:rPr>
          <w:rFonts w:ascii="Times New Roman" w:eastAsia="Calibri" w:hAnsi="Times New Roman" w:cs="Times New Roman"/>
          <w:bCs/>
        </w:rPr>
        <w:t xml:space="preserve"> kopā ar </w:t>
      </w:r>
      <w:r w:rsidR="0057453D">
        <w:rPr>
          <w:rFonts w:ascii="Times New Roman" w:eastAsia="Calibri" w:hAnsi="Times New Roman" w:cs="Times New Roman"/>
          <w:bCs/>
        </w:rPr>
        <w:t>Kultūras ministrij</w:t>
      </w:r>
      <w:r w:rsidR="00233984">
        <w:rPr>
          <w:rFonts w:ascii="Times New Roman" w:eastAsia="Calibri" w:hAnsi="Times New Roman" w:cs="Times New Roman"/>
          <w:bCs/>
        </w:rPr>
        <w:t xml:space="preserve">as pārstāvi, piemēram, </w:t>
      </w:r>
      <w:r>
        <w:rPr>
          <w:rFonts w:ascii="Times New Roman" w:eastAsia="Calibri" w:hAnsi="Times New Roman" w:cs="Times New Roman"/>
          <w:bCs/>
        </w:rPr>
        <w:t>par KP finansēšanas mehānismu,  finansējum</w:t>
      </w:r>
      <w:r w:rsidR="00233984">
        <w:rPr>
          <w:rFonts w:ascii="Times New Roman" w:eastAsia="Calibri" w:hAnsi="Times New Roman" w:cs="Times New Roman"/>
          <w:bCs/>
        </w:rPr>
        <w:t>a</w:t>
      </w:r>
      <w:r>
        <w:rPr>
          <w:rFonts w:ascii="Times New Roman" w:eastAsia="Calibri" w:hAnsi="Times New Roman" w:cs="Times New Roman"/>
          <w:bCs/>
        </w:rPr>
        <w:t>, t.sk. privātā finansējuma caurspīdīgumu, lai būtu skaidrs. Tas dotu iespēju izskatīt inovatīvas idejas mehānisma/procesa uzlabošanai.</w:t>
      </w:r>
    </w:p>
    <w:p w14:paraId="355A10AB" w14:textId="2AFC16A1" w:rsidR="00464452" w:rsidRDefault="00D855D2" w:rsidP="00EA6A2D">
      <w:pPr>
        <w:tabs>
          <w:tab w:val="left" w:pos="2880"/>
          <w:tab w:val="center" w:pos="4320"/>
          <w:tab w:val="right" w:pos="8640"/>
        </w:tabs>
        <w:jc w:val="both"/>
        <w:rPr>
          <w:rFonts w:ascii="Times New Roman" w:eastAsia="Calibri" w:hAnsi="Times New Roman" w:cs="Times New Roman"/>
          <w:bCs/>
        </w:rPr>
      </w:pPr>
      <w:r w:rsidRPr="0010217F">
        <w:rPr>
          <w:rFonts w:ascii="Times New Roman" w:eastAsia="Calibri" w:hAnsi="Times New Roman" w:cs="Times New Roman"/>
          <w:b/>
          <w:bCs/>
        </w:rPr>
        <w:t>J.Dambis:</w:t>
      </w:r>
      <w:r>
        <w:rPr>
          <w:rFonts w:ascii="Times New Roman" w:eastAsia="Calibri" w:hAnsi="Times New Roman" w:cs="Times New Roman"/>
          <w:bCs/>
        </w:rPr>
        <w:t xml:space="preserve"> Tas būtu atbalstāms. </w:t>
      </w:r>
      <w:r w:rsidR="00464452">
        <w:rPr>
          <w:rFonts w:ascii="Times New Roman" w:eastAsia="Calibri" w:hAnsi="Times New Roman" w:cs="Times New Roman"/>
          <w:bCs/>
        </w:rPr>
        <w:t xml:space="preserve">Iepriekš skatoties uz struktūrfondu finansējumu, atkāpjoties no sākotnējām iecerēm, faktiski valsts caur struktūrfondu finansējums ir gribējusi salāpīt budžeta caurumus objektu sakārtošanai, joma, kas pēc būtības domāta citam mērķim, nosaukta </w:t>
      </w:r>
      <w:r w:rsidR="00233984">
        <w:rPr>
          <w:rFonts w:ascii="Times New Roman" w:eastAsia="Calibri" w:hAnsi="Times New Roman" w:cs="Times New Roman"/>
          <w:bCs/>
        </w:rPr>
        <w:t>tā</w:t>
      </w:r>
      <w:r w:rsidR="00464452">
        <w:rPr>
          <w:rFonts w:ascii="Times New Roman" w:eastAsia="Calibri" w:hAnsi="Times New Roman" w:cs="Times New Roman"/>
          <w:bCs/>
        </w:rPr>
        <w:t>, lai ieliktu savas vajadzības. Piemēram</w:t>
      </w:r>
      <w:r w:rsidR="00EA0102">
        <w:rPr>
          <w:rFonts w:ascii="Times New Roman" w:eastAsia="Calibri" w:hAnsi="Times New Roman" w:cs="Times New Roman"/>
          <w:bCs/>
        </w:rPr>
        <w:t>,</w:t>
      </w:r>
      <w:r w:rsidR="00464452">
        <w:rPr>
          <w:rFonts w:ascii="Times New Roman" w:eastAsia="Calibri" w:hAnsi="Times New Roman" w:cs="Times New Roman"/>
          <w:bCs/>
        </w:rPr>
        <w:t xml:space="preserve"> kultūras ceļu finansējums, tendence naudu dot nevis KP, bet ceļam</w:t>
      </w:r>
      <w:r w:rsidR="00233984">
        <w:rPr>
          <w:rFonts w:ascii="Times New Roman" w:eastAsia="Calibri" w:hAnsi="Times New Roman" w:cs="Times New Roman"/>
          <w:bCs/>
        </w:rPr>
        <w:t xml:space="preserve"> uz KP</w:t>
      </w:r>
      <w:r w:rsidR="00EA0102">
        <w:rPr>
          <w:rFonts w:ascii="Times New Roman" w:eastAsia="Calibri" w:hAnsi="Times New Roman" w:cs="Times New Roman"/>
          <w:bCs/>
        </w:rPr>
        <w:t>, ar ko</w:t>
      </w:r>
      <w:r w:rsidR="00464452">
        <w:rPr>
          <w:rFonts w:ascii="Times New Roman" w:eastAsia="Calibri" w:hAnsi="Times New Roman" w:cs="Times New Roman"/>
          <w:bCs/>
        </w:rPr>
        <w:t xml:space="preserve"> pašvaldība atrisināja ceļa remontu. Mēs šādu risinājumu centāmies nelaist cauri. Līdzīgi gadījumi, kad pašvaldība finansējumu piesaistīja, lai sakārtotu ēku neatbilstoši restaurācijas – konservācijas prasībām, lai šī iestāde varētu darboties, nerunājot par kultūras vērtību glābšanu.</w:t>
      </w:r>
    </w:p>
    <w:p w14:paraId="6754805E" w14:textId="01E54C26" w:rsidR="00464452" w:rsidRDefault="00464452" w:rsidP="00EA6A2D">
      <w:pPr>
        <w:tabs>
          <w:tab w:val="left" w:pos="2880"/>
          <w:tab w:val="center" w:pos="4320"/>
          <w:tab w:val="right" w:pos="8640"/>
        </w:tabs>
        <w:jc w:val="both"/>
        <w:rPr>
          <w:rFonts w:ascii="Times New Roman" w:eastAsia="Calibri" w:hAnsi="Times New Roman" w:cs="Times New Roman"/>
          <w:bCs/>
        </w:rPr>
      </w:pPr>
      <w:r>
        <w:rPr>
          <w:rFonts w:ascii="Times New Roman" w:eastAsia="Calibri" w:hAnsi="Times New Roman" w:cs="Times New Roman"/>
          <w:bCs/>
        </w:rPr>
        <w:t xml:space="preserve">Pēc būtības Pārvalde finansējumu piešķir kultūras vērtību glābšanai, paredzot finansēšanas līgumos konservācijas un restaurācijas prasības, vienlaicīgi darbus uzraugot un tiecoties </w:t>
      </w:r>
      <w:r w:rsidR="0010217F">
        <w:rPr>
          <w:rFonts w:ascii="Times New Roman" w:eastAsia="Calibri" w:hAnsi="Times New Roman" w:cs="Times New Roman"/>
          <w:bCs/>
        </w:rPr>
        <w:t xml:space="preserve">veidot </w:t>
      </w:r>
      <w:r>
        <w:rPr>
          <w:rFonts w:ascii="Times New Roman" w:eastAsia="Calibri" w:hAnsi="Times New Roman" w:cs="Times New Roman"/>
          <w:bCs/>
        </w:rPr>
        <w:t>paraugrestaurācijas</w:t>
      </w:r>
      <w:r w:rsidR="0010217F">
        <w:rPr>
          <w:rFonts w:ascii="Times New Roman" w:eastAsia="Calibri" w:hAnsi="Times New Roman" w:cs="Times New Roman"/>
          <w:bCs/>
        </w:rPr>
        <w:t>, saglabā</w:t>
      </w:r>
      <w:r w:rsidR="00233984">
        <w:rPr>
          <w:rFonts w:ascii="Times New Roman" w:eastAsia="Calibri" w:hAnsi="Times New Roman" w:cs="Times New Roman"/>
          <w:bCs/>
        </w:rPr>
        <w:t>jo</w:t>
      </w:r>
      <w:r w:rsidR="0010217F">
        <w:rPr>
          <w:rFonts w:ascii="Times New Roman" w:eastAsia="Calibri" w:hAnsi="Times New Roman" w:cs="Times New Roman"/>
          <w:bCs/>
        </w:rPr>
        <w:t>t oriģinālo substanci. Papildus nozīmīgi ir valsts finansētos KP saglabāt publisko pieejamību.</w:t>
      </w:r>
    </w:p>
    <w:p w14:paraId="7AED005E" w14:textId="3F03AFD5" w:rsidR="0010217F" w:rsidRDefault="0010217F" w:rsidP="00EA6A2D">
      <w:pPr>
        <w:tabs>
          <w:tab w:val="left" w:pos="2880"/>
          <w:tab w:val="center" w:pos="4320"/>
          <w:tab w:val="right" w:pos="8640"/>
        </w:tabs>
        <w:jc w:val="both"/>
        <w:rPr>
          <w:rFonts w:ascii="Times New Roman" w:eastAsia="Calibri" w:hAnsi="Times New Roman" w:cs="Times New Roman"/>
          <w:bCs/>
        </w:rPr>
      </w:pPr>
      <w:r w:rsidRPr="0010217F">
        <w:rPr>
          <w:rFonts w:ascii="Times New Roman" w:eastAsia="Calibri" w:hAnsi="Times New Roman" w:cs="Times New Roman"/>
          <w:b/>
          <w:bCs/>
        </w:rPr>
        <w:t>I.Bula</w:t>
      </w:r>
      <w:r w:rsidRPr="0010217F">
        <w:rPr>
          <w:rFonts w:ascii="Times New Roman" w:eastAsia="Calibri" w:hAnsi="Times New Roman" w:cs="Times New Roman"/>
          <w:bCs/>
        </w:rPr>
        <w:t xml:space="preserve"> Jāņem vērā īsie termiņi, kuros ne vienmēr var izpildīt restaurācijas</w:t>
      </w:r>
      <w:r>
        <w:rPr>
          <w:rFonts w:ascii="Times New Roman" w:eastAsia="Calibri" w:hAnsi="Times New Roman" w:cs="Times New Roman"/>
          <w:bCs/>
        </w:rPr>
        <w:t>, piemērs, Pils laukuma</w:t>
      </w:r>
      <w:r w:rsidR="00233984">
        <w:rPr>
          <w:rFonts w:ascii="Times New Roman" w:eastAsia="Calibri" w:hAnsi="Times New Roman" w:cs="Times New Roman"/>
          <w:bCs/>
        </w:rPr>
        <w:t xml:space="preserve"> gadījums</w:t>
      </w:r>
      <w:r w:rsidRPr="0010217F">
        <w:rPr>
          <w:rFonts w:ascii="Times New Roman" w:eastAsia="Calibri" w:hAnsi="Times New Roman" w:cs="Times New Roman"/>
          <w:bCs/>
        </w:rPr>
        <w:t>.</w:t>
      </w:r>
    </w:p>
    <w:p w14:paraId="2D9BEA3F" w14:textId="619D2F92" w:rsidR="0010217F" w:rsidRDefault="0010217F" w:rsidP="00EA6A2D">
      <w:pPr>
        <w:tabs>
          <w:tab w:val="left" w:pos="2880"/>
          <w:tab w:val="center" w:pos="4320"/>
          <w:tab w:val="right" w:pos="8640"/>
        </w:tabs>
        <w:jc w:val="both"/>
        <w:rPr>
          <w:rFonts w:ascii="Times New Roman" w:eastAsia="Calibri" w:hAnsi="Times New Roman" w:cs="Times New Roman"/>
          <w:bCs/>
        </w:rPr>
      </w:pPr>
      <w:r w:rsidRPr="0010217F">
        <w:rPr>
          <w:rFonts w:ascii="Times New Roman" w:eastAsia="Calibri" w:hAnsi="Times New Roman" w:cs="Times New Roman"/>
          <w:b/>
          <w:bCs/>
        </w:rPr>
        <w:t>J.Dambis</w:t>
      </w:r>
      <w:r>
        <w:rPr>
          <w:rFonts w:ascii="Times New Roman" w:eastAsia="Calibri" w:hAnsi="Times New Roman" w:cs="Times New Roman"/>
          <w:bCs/>
        </w:rPr>
        <w:t xml:space="preserve"> Praksē projektēšana var ievilkties, t.sk. saskaņošanas procedūra, </w:t>
      </w:r>
      <w:r w:rsidR="00233984">
        <w:rPr>
          <w:rFonts w:ascii="Times New Roman" w:eastAsia="Calibri" w:hAnsi="Times New Roman" w:cs="Times New Roman"/>
          <w:bCs/>
        </w:rPr>
        <w:t>dotajā gadījumā b</w:t>
      </w:r>
      <w:r>
        <w:rPr>
          <w:rFonts w:ascii="Times New Roman" w:eastAsia="Calibri" w:hAnsi="Times New Roman" w:cs="Times New Roman"/>
          <w:bCs/>
        </w:rPr>
        <w:t>ij</w:t>
      </w:r>
      <w:r w:rsidR="00233984">
        <w:rPr>
          <w:rFonts w:ascii="Times New Roman" w:eastAsia="Calibri" w:hAnsi="Times New Roman" w:cs="Times New Roman"/>
          <w:bCs/>
        </w:rPr>
        <w:t>a</w:t>
      </w:r>
      <w:r>
        <w:rPr>
          <w:rFonts w:ascii="Times New Roman" w:eastAsia="Calibri" w:hAnsi="Times New Roman" w:cs="Times New Roman"/>
          <w:bCs/>
        </w:rPr>
        <w:t xml:space="preserve"> nesaskaņas ar pieteikuma pieteicēju Norvēģu projektā - Kultūras ministriju</w:t>
      </w:r>
      <w:r w:rsidR="000C5EE3">
        <w:rPr>
          <w:rFonts w:ascii="Times New Roman" w:eastAsia="Calibri" w:hAnsi="Times New Roman" w:cs="Times New Roman"/>
          <w:bCs/>
        </w:rPr>
        <w:t>, kas gāja savu ceļu, nebalstoties uz Pārvaldes ieteikumiem</w:t>
      </w:r>
      <w:r>
        <w:rPr>
          <w:rFonts w:ascii="Times New Roman" w:eastAsia="Calibri" w:hAnsi="Times New Roman" w:cs="Times New Roman"/>
          <w:bCs/>
        </w:rPr>
        <w:t>.</w:t>
      </w:r>
      <w:r w:rsidR="000C5EE3">
        <w:rPr>
          <w:rFonts w:ascii="Times New Roman" w:eastAsia="Calibri" w:hAnsi="Times New Roman" w:cs="Times New Roman"/>
          <w:bCs/>
        </w:rPr>
        <w:t xml:space="preserve"> </w:t>
      </w:r>
      <w:r w:rsidR="00233984">
        <w:rPr>
          <w:rFonts w:ascii="Times New Roman" w:eastAsia="Calibri" w:hAnsi="Times New Roman" w:cs="Times New Roman"/>
          <w:bCs/>
        </w:rPr>
        <w:t>Pēdējā brīdi i</w:t>
      </w:r>
      <w:r w:rsidR="000C5EE3">
        <w:rPr>
          <w:rFonts w:ascii="Times New Roman" w:eastAsia="Calibri" w:hAnsi="Times New Roman" w:cs="Times New Roman"/>
          <w:bCs/>
        </w:rPr>
        <w:t xml:space="preserve">zrādījās papildus būvprojekta nepieciešamība </w:t>
      </w:r>
      <w:r w:rsidR="00233984">
        <w:rPr>
          <w:rFonts w:ascii="Times New Roman" w:eastAsia="Calibri" w:hAnsi="Times New Roman" w:cs="Times New Roman"/>
          <w:bCs/>
        </w:rPr>
        <w:t>saskaņā ar</w:t>
      </w:r>
      <w:r w:rsidR="000C5EE3">
        <w:rPr>
          <w:rFonts w:ascii="Times New Roman" w:eastAsia="Calibri" w:hAnsi="Times New Roman" w:cs="Times New Roman"/>
          <w:bCs/>
        </w:rPr>
        <w:t xml:space="preserve"> būvnormatīviem, bet laiks līdz pieteikumu iesniegšanai </w:t>
      </w:r>
      <w:r w:rsidR="0098375B">
        <w:rPr>
          <w:rFonts w:ascii="Times New Roman" w:eastAsia="Calibri" w:hAnsi="Times New Roman" w:cs="Times New Roman"/>
          <w:bCs/>
        </w:rPr>
        <w:t xml:space="preserve">bija atlicis ļoti mazs. Galarezultātā Pārvalde iesaistījās dokumentācijas sagatavošanā un pieteikums tika iesniegts termiņā un restaurācija ir izdevusies. Projekta izstrāde un </w:t>
      </w:r>
      <w:r w:rsidR="000C5EE3">
        <w:rPr>
          <w:rFonts w:ascii="Times New Roman" w:eastAsia="Calibri" w:hAnsi="Times New Roman" w:cs="Times New Roman"/>
          <w:bCs/>
        </w:rPr>
        <w:t>saskaņošana</w:t>
      </w:r>
      <w:r w:rsidR="0098375B">
        <w:rPr>
          <w:rFonts w:ascii="Times New Roman" w:eastAsia="Calibri" w:hAnsi="Times New Roman" w:cs="Times New Roman"/>
          <w:bCs/>
        </w:rPr>
        <w:t xml:space="preserve">, kā arī citi </w:t>
      </w:r>
      <w:r w:rsidR="000C5EE3">
        <w:rPr>
          <w:rFonts w:ascii="Times New Roman" w:eastAsia="Calibri" w:hAnsi="Times New Roman" w:cs="Times New Roman"/>
          <w:bCs/>
        </w:rPr>
        <w:t>jautājumi</w:t>
      </w:r>
      <w:r w:rsidR="0098375B">
        <w:rPr>
          <w:rFonts w:ascii="Times New Roman" w:eastAsia="Calibri" w:hAnsi="Times New Roman" w:cs="Times New Roman"/>
          <w:bCs/>
        </w:rPr>
        <w:t xml:space="preserve"> pirms praktisko būvdarbu izpildes ir jāņem vērā, lai iekļautos projektam nozīmīgos termiņos</w:t>
      </w:r>
      <w:r w:rsidR="000C5EE3">
        <w:rPr>
          <w:rFonts w:ascii="Times New Roman" w:eastAsia="Calibri" w:hAnsi="Times New Roman" w:cs="Times New Roman"/>
          <w:bCs/>
        </w:rPr>
        <w:t>.</w:t>
      </w:r>
    </w:p>
    <w:p w14:paraId="510F6104" w14:textId="25B72BBB" w:rsidR="0098375B" w:rsidRDefault="000C5EE3" w:rsidP="0057453D">
      <w:pPr>
        <w:tabs>
          <w:tab w:val="left" w:pos="2880"/>
          <w:tab w:val="center" w:pos="4320"/>
          <w:tab w:val="right" w:pos="8640"/>
        </w:tabs>
        <w:jc w:val="both"/>
        <w:rPr>
          <w:rFonts w:ascii="Times New Roman" w:eastAsia="Calibri" w:hAnsi="Times New Roman" w:cs="Times New Roman"/>
        </w:rPr>
      </w:pPr>
      <w:r w:rsidRPr="0098375B">
        <w:rPr>
          <w:rFonts w:ascii="Times New Roman" w:eastAsia="Calibri" w:hAnsi="Times New Roman" w:cs="Times New Roman"/>
          <w:b/>
          <w:bCs/>
        </w:rPr>
        <w:t>A.Jaunsleinis</w:t>
      </w:r>
      <w:r>
        <w:rPr>
          <w:rFonts w:ascii="Times New Roman" w:eastAsia="Calibri" w:hAnsi="Times New Roman" w:cs="Times New Roman"/>
          <w:bCs/>
        </w:rPr>
        <w:t xml:space="preserve">: Informē, ka ir </w:t>
      </w:r>
      <w:r w:rsidR="0098375B">
        <w:rPr>
          <w:rFonts w:ascii="Times New Roman" w:eastAsia="Calibri" w:hAnsi="Times New Roman" w:cs="Times New Roman"/>
          <w:bCs/>
        </w:rPr>
        <w:t xml:space="preserve">atlikušas </w:t>
      </w:r>
      <w:r>
        <w:rPr>
          <w:rFonts w:ascii="Times New Roman" w:eastAsia="Calibri" w:hAnsi="Times New Roman" w:cs="Times New Roman"/>
          <w:bCs/>
        </w:rPr>
        <w:t xml:space="preserve">5 minūtes līdz sēdes slēgšanai. Jāvienojas par nākamo </w:t>
      </w:r>
      <w:r w:rsidR="0098375B">
        <w:rPr>
          <w:rFonts w:ascii="Times New Roman" w:eastAsia="Calibri" w:hAnsi="Times New Roman" w:cs="Times New Roman"/>
          <w:bCs/>
        </w:rPr>
        <w:t>sēdes laiku un jautājumiem.</w:t>
      </w:r>
      <w:r w:rsidR="0057453D">
        <w:rPr>
          <w:rFonts w:ascii="Times New Roman" w:eastAsia="Calibri" w:hAnsi="Times New Roman" w:cs="Times New Roman"/>
        </w:rPr>
        <w:t xml:space="preserve"> A</w:t>
      </w:r>
      <w:r w:rsidR="00A13108">
        <w:rPr>
          <w:rFonts w:ascii="Times New Roman" w:eastAsia="Calibri" w:hAnsi="Times New Roman" w:cs="Times New Roman"/>
        </w:rPr>
        <w:t>icin</w:t>
      </w:r>
      <w:r w:rsidR="0057453D">
        <w:rPr>
          <w:rFonts w:ascii="Times New Roman" w:eastAsia="Calibri" w:hAnsi="Times New Roman" w:cs="Times New Roman"/>
        </w:rPr>
        <w:t>u</w:t>
      </w:r>
      <w:r w:rsidR="00A13108">
        <w:rPr>
          <w:rFonts w:ascii="Times New Roman" w:eastAsia="Calibri" w:hAnsi="Times New Roman" w:cs="Times New Roman"/>
        </w:rPr>
        <w:t xml:space="preserve"> padomi apspriest jautājumu par nākamo sēdi.</w:t>
      </w:r>
    </w:p>
    <w:p w14:paraId="645F5C6A" w14:textId="77777777" w:rsidR="0098375B" w:rsidRDefault="0098375B" w:rsidP="00A13108">
      <w:pPr>
        <w:shd w:val="clear" w:color="auto" w:fill="FFFFFF"/>
        <w:jc w:val="both"/>
        <w:textAlignment w:val="baseline"/>
        <w:rPr>
          <w:rFonts w:ascii="Times New Roman" w:eastAsia="Calibri" w:hAnsi="Times New Roman" w:cs="Times New Roman"/>
        </w:rPr>
      </w:pPr>
      <w:r w:rsidRPr="0098375B">
        <w:rPr>
          <w:rFonts w:ascii="Times New Roman" w:eastAsia="Calibri" w:hAnsi="Times New Roman" w:cs="Times New Roman"/>
          <w:b/>
        </w:rPr>
        <w:t>J.Dambis</w:t>
      </w:r>
      <w:r>
        <w:rPr>
          <w:rFonts w:ascii="Times New Roman" w:eastAsia="Calibri" w:hAnsi="Times New Roman" w:cs="Times New Roman"/>
        </w:rPr>
        <w:t>: varētu elektroniskās saskaņošanas metodi izmantot jautājumu iekļaušanā sapulcēs, kā arī izlemtos jautājumu iekļaut Pārvaldes mājas lapā.</w:t>
      </w:r>
    </w:p>
    <w:p w14:paraId="763DFF61" w14:textId="3D6A62FC" w:rsidR="00664094" w:rsidRDefault="00DB7FD2" w:rsidP="00A13108">
      <w:pPr>
        <w:shd w:val="clear" w:color="auto" w:fill="FFFFFF"/>
        <w:jc w:val="both"/>
        <w:textAlignment w:val="baseline"/>
        <w:rPr>
          <w:rFonts w:ascii="Times New Roman" w:hAnsi="Times New Roman" w:cs="Times New Roman"/>
          <w:shd w:val="clear" w:color="auto" w:fill="FFFFFF"/>
        </w:rPr>
      </w:pPr>
      <w:r w:rsidRPr="00664094">
        <w:rPr>
          <w:rFonts w:ascii="Times New Roman" w:hAnsi="Times New Roman" w:cs="Times New Roman"/>
          <w:b/>
          <w:shd w:val="clear" w:color="auto" w:fill="FFFFFF"/>
        </w:rPr>
        <w:t>Padomes lēmums</w:t>
      </w:r>
      <w:r w:rsidRPr="00664094">
        <w:rPr>
          <w:rFonts w:ascii="Times New Roman" w:hAnsi="Times New Roman" w:cs="Times New Roman"/>
          <w:shd w:val="clear" w:color="auto" w:fill="FFFFFF"/>
        </w:rPr>
        <w:t xml:space="preserve">: </w:t>
      </w:r>
      <w:r w:rsidR="00664094" w:rsidRPr="00664094">
        <w:rPr>
          <w:rFonts w:ascii="Times New Roman" w:hAnsi="Times New Roman" w:cs="Times New Roman"/>
          <w:shd w:val="clear" w:color="auto" w:fill="FFFFFF"/>
        </w:rPr>
        <w:t xml:space="preserve">Sasaukt Padomes sēdi 2024.gada </w:t>
      </w:r>
      <w:r w:rsidR="0098375B">
        <w:rPr>
          <w:rFonts w:ascii="Times New Roman" w:hAnsi="Times New Roman" w:cs="Times New Roman"/>
          <w:shd w:val="clear" w:color="auto" w:fill="FFFFFF"/>
        </w:rPr>
        <w:t>28</w:t>
      </w:r>
      <w:r w:rsidR="00664094" w:rsidRPr="00664094">
        <w:rPr>
          <w:rFonts w:ascii="Times New Roman" w:hAnsi="Times New Roman" w:cs="Times New Roman"/>
          <w:shd w:val="clear" w:color="auto" w:fill="FFFFFF"/>
        </w:rPr>
        <w:t>.</w:t>
      </w:r>
      <w:r w:rsidR="0098375B">
        <w:rPr>
          <w:rFonts w:ascii="Times New Roman" w:hAnsi="Times New Roman" w:cs="Times New Roman"/>
          <w:shd w:val="clear" w:color="auto" w:fill="FFFFFF"/>
        </w:rPr>
        <w:t>novembr</w:t>
      </w:r>
      <w:r w:rsidR="00A13108">
        <w:rPr>
          <w:rFonts w:ascii="Times New Roman" w:hAnsi="Times New Roman" w:cs="Times New Roman"/>
          <w:shd w:val="clear" w:color="auto" w:fill="FFFFFF"/>
        </w:rPr>
        <w:t xml:space="preserve">ī </w:t>
      </w:r>
      <w:r w:rsidR="00664094" w:rsidRPr="00664094">
        <w:rPr>
          <w:rFonts w:ascii="Times New Roman" w:hAnsi="Times New Roman" w:cs="Times New Roman"/>
          <w:shd w:val="clear" w:color="auto" w:fill="FFFFFF"/>
        </w:rPr>
        <w:t>15:00. Padomes sēdes norises vieta Pārvaldes telpās Pagalmā zālē P</w:t>
      </w:r>
      <w:r w:rsidR="00664094">
        <w:rPr>
          <w:rFonts w:ascii="Times New Roman" w:hAnsi="Times New Roman" w:cs="Times New Roman"/>
          <w:shd w:val="clear" w:color="auto" w:fill="FFFFFF"/>
        </w:rPr>
        <w:t>ils iela 22</w:t>
      </w:r>
      <w:r w:rsidR="00664094" w:rsidRPr="00664094">
        <w:rPr>
          <w:rFonts w:ascii="Times New Roman" w:hAnsi="Times New Roman" w:cs="Times New Roman"/>
          <w:shd w:val="clear" w:color="auto" w:fill="FFFFFF"/>
        </w:rPr>
        <w:t>, Rīgā.</w:t>
      </w:r>
    </w:p>
    <w:p w14:paraId="35642328" w14:textId="242FA4D7" w:rsidR="0098375B" w:rsidRDefault="0098375B" w:rsidP="00A13108">
      <w:pPr>
        <w:shd w:val="clear" w:color="auto" w:fill="FFFFFF"/>
        <w:jc w:val="both"/>
        <w:textAlignment w:val="baseline"/>
        <w:rPr>
          <w:rFonts w:ascii="Times New Roman" w:hAnsi="Times New Roman" w:cs="Times New Roman"/>
          <w:shd w:val="clear" w:color="auto" w:fill="FFFFFF"/>
        </w:rPr>
      </w:pPr>
      <w:r w:rsidRPr="0098375B">
        <w:rPr>
          <w:rFonts w:ascii="Times New Roman" w:hAnsi="Times New Roman" w:cs="Times New Roman"/>
          <w:b/>
          <w:shd w:val="clear" w:color="auto" w:fill="FFFFFF"/>
        </w:rPr>
        <w:t>A.Jaunsleinis</w:t>
      </w:r>
      <w:r>
        <w:rPr>
          <w:rFonts w:ascii="Times New Roman" w:hAnsi="Times New Roman" w:cs="Times New Roman"/>
          <w:shd w:val="clear" w:color="auto" w:fill="FFFFFF"/>
        </w:rPr>
        <w:t>: Lūgums dalībniekus informēt par uzaicinājumu saņemšanu un apstiprināt dalību</w:t>
      </w:r>
    </w:p>
    <w:p w14:paraId="52D38413" w14:textId="500AD1AA" w:rsidR="0098375B" w:rsidRPr="00664094" w:rsidRDefault="0098375B" w:rsidP="00A13108">
      <w:pPr>
        <w:shd w:val="clear" w:color="auto" w:fill="FFFFFF"/>
        <w:jc w:val="both"/>
        <w:textAlignment w:val="baseline"/>
        <w:rPr>
          <w:rFonts w:ascii="Times New Roman" w:hAnsi="Times New Roman" w:cs="Times New Roman"/>
          <w:shd w:val="clear" w:color="auto" w:fill="FFFFFF"/>
        </w:rPr>
      </w:pPr>
      <w:r w:rsidRPr="0098375B">
        <w:rPr>
          <w:rFonts w:ascii="Times New Roman" w:hAnsi="Times New Roman" w:cs="Times New Roman"/>
          <w:b/>
          <w:shd w:val="clear" w:color="auto" w:fill="FFFFFF"/>
        </w:rPr>
        <w:t>I.Purs</w:t>
      </w:r>
      <w:r>
        <w:rPr>
          <w:rFonts w:ascii="Times New Roman" w:hAnsi="Times New Roman" w:cs="Times New Roman"/>
          <w:shd w:val="clear" w:color="auto" w:fill="FFFFFF"/>
        </w:rPr>
        <w:t xml:space="preserve"> vajadzētu paaicināt KM darbiniekus, kas varētu piedalīties sapulcē un skaidrot jautājumus.</w:t>
      </w:r>
    </w:p>
    <w:p w14:paraId="31F2AA61" w14:textId="77777777" w:rsidR="00A13108" w:rsidRDefault="00A13108" w:rsidP="00467111">
      <w:pPr>
        <w:tabs>
          <w:tab w:val="left" w:pos="2880"/>
          <w:tab w:val="center" w:pos="4320"/>
          <w:tab w:val="right" w:pos="8640"/>
        </w:tabs>
        <w:rPr>
          <w:rFonts w:ascii="Times New Roman" w:hAnsi="Times New Roman"/>
        </w:rPr>
      </w:pPr>
    </w:p>
    <w:p w14:paraId="67FAD3D7" w14:textId="68569E84" w:rsidR="003D168B" w:rsidRDefault="00895CC4" w:rsidP="00467111">
      <w:pPr>
        <w:tabs>
          <w:tab w:val="left" w:pos="2880"/>
          <w:tab w:val="center" w:pos="4320"/>
          <w:tab w:val="right" w:pos="8640"/>
        </w:tabs>
        <w:rPr>
          <w:rFonts w:ascii="Times New Roman" w:hAnsi="Times New Roman"/>
        </w:rPr>
      </w:pPr>
      <w:r w:rsidRPr="00664094">
        <w:rPr>
          <w:rFonts w:ascii="Times New Roman" w:hAnsi="Times New Roman"/>
        </w:rPr>
        <w:t>Sēde beidzas plkst.1</w:t>
      </w:r>
      <w:r w:rsidR="007471F5">
        <w:rPr>
          <w:rFonts w:ascii="Times New Roman" w:hAnsi="Times New Roman"/>
        </w:rPr>
        <w:t>6</w:t>
      </w:r>
      <w:r w:rsidR="003E58C7" w:rsidRPr="00664094">
        <w:rPr>
          <w:rFonts w:ascii="Times New Roman" w:hAnsi="Times New Roman"/>
        </w:rPr>
        <w:t>:</w:t>
      </w:r>
      <w:r w:rsidR="00B803B3" w:rsidRPr="00664094">
        <w:rPr>
          <w:rFonts w:ascii="Times New Roman" w:hAnsi="Times New Roman"/>
        </w:rPr>
        <w:t>0</w:t>
      </w:r>
      <w:r w:rsidR="003E58C7" w:rsidRPr="00664094">
        <w:rPr>
          <w:rFonts w:ascii="Times New Roman" w:hAnsi="Times New Roman"/>
        </w:rPr>
        <w:t>0.</w:t>
      </w:r>
    </w:p>
    <w:p w14:paraId="1C20FA16" w14:textId="2DDADEF6" w:rsidR="00467111" w:rsidRDefault="00467111" w:rsidP="00467111">
      <w:pPr>
        <w:tabs>
          <w:tab w:val="left" w:pos="2880"/>
          <w:tab w:val="center" w:pos="4320"/>
          <w:tab w:val="right" w:pos="8640"/>
        </w:tabs>
        <w:rPr>
          <w:rFonts w:ascii="Times New Roman" w:hAnsi="Times New Roman"/>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67111" w14:paraId="1B303518" w14:textId="77777777" w:rsidTr="00467111">
        <w:tc>
          <w:tcPr>
            <w:tcW w:w="4505" w:type="dxa"/>
          </w:tcPr>
          <w:p w14:paraId="7C4F7508" w14:textId="5EC67458" w:rsidR="00467111" w:rsidRDefault="00467111" w:rsidP="00DB275E">
            <w:pPr>
              <w:jc w:val="both"/>
              <w:rPr>
                <w:rFonts w:ascii="Times New Roman" w:hAnsi="Times New Roman" w:cs="Times New Roman"/>
              </w:rPr>
            </w:pPr>
          </w:p>
        </w:tc>
        <w:tc>
          <w:tcPr>
            <w:tcW w:w="4505" w:type="dxa"/>
          </w:tcPr>
          <w:p w14:paraId="0F49BEFA" w14:textId="406EA995" w:rsidR="00467111" w:rsidRDefault="00467111" w:rsidP="00A13108">
            <w:pPr>
              <w:jc w:val="right"/>
              <w:rPr>
                <w:rFonts w:ascii="Times New Roman" w:hAnsi="Times New Roman" w:cs="Times New Roman"/>
              </w:rPr>
            </w:pPr>
            <w:r w:rsidRPr="00664094">
              <w:rPr>
                <w:rFonts w:ascii="Times New Roman" w:hAnsi="Times New Roman" w:cs="Times New Roman"/>
              </w:rPr>
              <w:t xml:space="preserve">      </w:t>
            </w:r>
          </w:p>
        </w:tc>
      </w:tr>
      <w:tr w:rsidR="00467111" w14:paraId="6771898D" w14:textId="77777777" w:rsidTr="00467111">
        <w:tc>
          <w:tcPr>
            <w:tcW w:w="4505" w:type="dxa"/>
          </w:tcPr>
          <w:p w14:paraId="188CB39C" w14:textId="6233270D" w:rsidR="00392032" w:rsidRDefault="00A13108" w:rsidP="00DB275E">
            <w:pPr>
              <w:jc w:val="both"/>
              <w:rPr>
                <w:rFonts w:ascii="Times New Roman" w:hAnsi="Times New Roman" w:cs="Times New Roman"/>
              </w:rPr>
            </w:pPr>
            <w:r w:rsidRPr="00664094">
              <w:rPr>
                <w:rFonts w:ascii="Times New Roman" w:hAnsi="Times New Roman" w:cs="Times New Roman"/>
              </w:rPr>
              <w:t xml:space="preserve">Sanāksmi vadīja: </w:t>
            </w:r>
          </w:p>
          <w:p w14:paraId="01F64213" w14:textId="77777777" w:rsidR="00392032" w:rsidRDefault="00392032" w:rsidP="00DB275E">
            <w:pPr>
              <w:jc w:val="both"/>
              <w:rPr>
                <w:rFonts w:ascii="Times New Roman" w:hAnsi="Times New Roman" w:cs="Times New Roman"/>
              </w:rPr>
            </w:pPr>
          </w:p>
          <w:p w14:paraId="1F0F42D8" w14:textId="77777777" w:rsidR="00392032" w:rsidRDefault="00392032" w:rsidP="00DB275E">
            <w:pPr>
              <w:jc w:val="both"/>
              <w:rPr>
                <w:rFonts w:ascii="Times New Roman" w:hAnsi="Times New Roman" w:cs="Times New Roman"/>
              </w:rPr>
            </w:pPr>
          </w:p>
          <w:p w14:paraId="2DD0285D" w14:textId="7A18A8C3" w:rsidR="00467111" w:rsidRDefault="00467111" w:rsidP="00DB275E">
            <w:pPr>
              <w:jc w:val="both"/>
              <w:rPr>
                <w:rFonts w:ascii="Times New Roman" w:hAnsi="Times New Roman" w:cs="Times New Roman"/>
              </w:rPr>
            </w:pPr>
            <w:r w:rsidRPr="00664094">
              <w:rPr>
                <w:rFonts w:ascii="Times New Roman" w:hAnsi="Times New Roman" w:cs="Times New Roman"/>
              </w:rPr>
              <w:t>Protokolēja:</w:t>
            </w:r>
          </w:p>
        </w:tc>
        <w:tc>
          <w:tcPr>
            <w:tcW w:w="4505" w:type="dxa"/>
          </w:tcPr>
          <w:p w14:paraId="5DAC626C" w14:textId="02927110" w:rsidR="00467111" w:rsidRDefault="00A13108" w:rsidP="00A13108">
            <w:pPr>
              <w:jc w:val="right"/>
              <w:rPr>
                <w:rFonts w:ascii="Times New Roman" w:hAnsi="Times New Roman" w:cs="Times New Roman"/>
              </w:rPr>
            </w:pPr>
            <w:r w:rsidRPr="00664094">
              <w:rPr>
                <w:rFonts w:ascii="Times New Roman" w:hAnsi="Times New Roman" w:cs="Times New Roman"/>
              </w:rPr>
              <w:t>A.Jaunsleinis</w:t>
            </w:r>
          </w:p>
          <w:p w14:paraId="5B170CF2" w14:textId="77777777" w:rsidR="00467111" w:rsidRDefault="00467111" w:rsidP="00467111">
            <w:pPr>
              <w:jc w:val="right"/>
              <w:rPr>
                <w:rFonts w:ascii="Times New Roman" w:hAnsi="Times New Roman" w:cs="Times New Roman"/>
              </w:rPr>
            </w:pPr>
          </w:p>
          <w:p w14:paraId="6137AA62" w14:textId="77777777" w:rsidR="00392032" w:rsidRDefault="00392032" w:rsidP="00467111">
            <w:pPr>
              <w:jc w:val="right"/>
              <w:rPr>
                <w:rFonts w:ascii="Times New Roman" w:hAnsi="Times New Roman" w:cs="Times New Roman"/>
              </w:rPr>
            </w:pPr>
          </w:p>
          <w:p w14:paraId="25A93561" w14:textId="482C2942" w:rsidR="00467111" w:rsidRDefault="00467111" w:rsidP="00467111">
            <w:pPr>
              <w:jc w:val="right"/>
              <w:rPr>
                <w:rFonts w:ascii="Times New Roman" w:hAnsi="Times New Roman" w:cs="Times New Roman"/>
              </w:rPr>
            </w:pPr>
            <w:r w:rsidRPr="00664094">
              <w:rPr>
                <w:rFonts w:ascii="Times New Roman" w:hAnsi="Times New Roman" w:cs="Times New Roman"/>
              </w:rPr>
              <w:t>J. Lapiņš</w:t>
            </w:r>
          </w:p>
        </w:tc>
      </w:tr>
    </w:tbl>
    <w:p w14:paraId="3A805A56" w14:textId="12DDED60" w:rsidR="00390E9D" w:rsidRPr="00664094" w:rsidRDefault="00390E9D" w:rsidP="00A13108">
      <w:pPr>
        <w:spacing w:line="276" w:lineRule="auto"/>
        <w:jc w:val="both"/>
        <w:rPr>
          <w:rFonts w:ascii="Times New Roman" w:hAnsi="Times New Roman" w:cs="Times New Roman"/>
        </w:rPr>
      </w:pPr>
    </w:p>
    <w:sectPr w:rsidR="00390E9D" w:rsidRPr="00664094" w:rsidSect="00A13108">
      <w:footerReference w:type="default" r:id="rId9"/>
      <w:pgSz w:w="11900" w:h="16840"/>
      <w:pgMar w:top="90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CAAB" w14:textId="77777777" w:rsidR="00186E26" w:rsidRDefault="00186E26" w:rsidP="00D668FF">
      <w:r>
        <w:separator/>
      </w:r>
    </w:p>
  </w:endnote>
  <w:endnote w:type="continuationSeparator" w:id="0">
    <w:p w14:paraId="3C2619B7" w14:textId="77777777" w:rsidR="00186E26" w:rsidRDefault="00186E26" w:rsidP="00D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28278"/>
      <w:docPartObj>
        <w:docPartGallery w:val="Page Numbers (Bottom of Page)"/>
        <w:docPartUnique/>
      </w:docPartObj>
    </w:sdtPr>
    <w:sdtEndPr>
      <w:rPr>
        <w:noProof/>
      </w:rPr>
    </w:sdtEndPr>
    <w:sdtContent>
      <w:p w14:paraId="0E507A67" w14:textId="7A73DED4" w:rsidR="00404242" w:rsidRDefault="00404242">
        <w:pPr>
          <w:pStyle w:val="Kjene"/>
          <w:jc w:val="center"/>
        </w:pPr>
        <w:r>
          <w:fldChar w:fldCharType="begin"/>
        </w:r>
        <w:r>
          <w:instrText xml:space="preserve"> PAGE   \* MERGEFORMAT </w:instrText>
        </w:r>
        <w:r>
          <w:fldChar w:fldCharType="separate"/>
        </w:r>
        <w:r w:rsidR="00D971B0">
          <w:rPr>
            <w:noProof/>
          </w:rPr>
          <w:t>2</w:t>
        </w:r>
        <w:r>
          <w:rPr>
            <w:noProof/>
          </w:rPr>
          <w:fldChar w:fldCharType="end"/>
        </w:r>
      </w:p>
    </w:sdtContent>
  </w:sdt>
  <w:p w14:paraId="656D72F6" w14:textId="77777777" w:rsidR="00404242" w:rsidRDefault="0040424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0FC6" w14:textId="77777777" w:rsidR="00186E26" w:rsidRDefault="00186E26" w:rsidP="00D668FF">
      <w:r>
        <w:separator/>
      </w:r>
    </w:p>
  </w:footnote>
  <w:footnote w:type="continuationSeparator" w:id="0">
    <w:p w14:paraId="53E4313C" w14:textId="77777777" w:rsidR="00186E26" w:rsidRDefault="00186E26" w:rsidP="00D668FF">
      <w:r>
        <w:continuationSeparator/>
      </w:r>
    </w:p>
  </w:footnote>
  <w:footnote w:id="1">
    <w:p w14:paraId="4332175A" w14:textId="77777777" w:rsidR="00404242" w:rsidRDefault="00404242" w:rsidP="00D473B0">
      <w:pPr>
        <w:pStyle w:val="Vresteksts"/>
      </w:pPr>
      <w:r>
        <w:rPr>
          <w:rStyle w:val="Vresatsauce"/>
        </w:rPr>
        <w:footnoteRef/>
      </w:r>
      <w:r>
        <w:t xml:space="preserve"> Kultūras piemineklis turpmāk saukts “KP”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0E1"/>
    <w:multiLevelType w:val="hybridMultilevel"/>
    <w:tmpl w:val="64521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D6348"/>
    <w:multiLevelType w:val="multilevel"/>
    <w:tmpl w:val="080A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862E2"/>
    <w:multiLevelType w:val="hybridMultilevel"/>
    <w:tmpl w:val="B9E89F88"/>
    <w:lvl w:ilvl="0" w:tplc="0738676A">
      <w:start w:val="1"/>
      <w:numFmt w:val="decimal"/>
      <w:lvlText w:val="%1)"/>
      <w:lvlJc w:val="left"/>
      <w:pPr>
        <w:ind w:left="720" w:hanging="360"/>
      </w:pPr>
      <w:rPr>
        <w:rFonts w:ascii="Cambria" w:eastAsia="Calibri" w:hAnsi="Cambria" w:cs="Times New Roman" w:hint="default"/>
        <w:color w:val="auto"/>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8D2FE2"/>
    <w:multiLevelType w:val="multilevel"/>
    <w:tmpl w:val="64B0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D5FE9"/>
    <w:multiLevelType w:val="hybridMultilevel"/>
    <w:tmpl w:val="2688A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301C63"/>
    <w:multiLevelType w:val="hybridMultilevel"/>
    <w:tmpl w:val="83FCEA38"/>
    <w:lvl w:ilvl="0" w:tplc="176E419C">
      <w:start w:val="1"/>
      <w:numFmt w:val="decimal"/>
      <w:lvlText w:val="%1."/>
      <w:lvlJc w:val="left"/>
      <w:pPr>
        <w:ind w:left="720" w:hanging="360"/>
      </w:pPr>
      <w:rPr>
        <w:rFonts w:ascii="Cambria" w:eastAsia="Calibri" w:hAnsi="Cambria"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762D38"/>
    <w:multiLevelType w:val="hybridMultilevel"/>
    <w:tmpl w:val="F7B47B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0E7278"/>
    <w:multiLevelType w:val="hybridMultilevel"/>
    <w:tmpl w:val="97143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1F640FF"/>
    <w:multiLevelType w:val="hybridMultilevel"/>
    <w:tmpl w:val="D27EBF2E"/>
    <w:lvl w:ilvl="0" w:tplc="05CCB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B7EF6"/>
    <w:multiLevelType w:val="multilevel"/>
    <w:tmpl w:val="FA74F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3"/>
  </w:num>
  <w:num w:numId="5">
    <w:abstractNumId w:val="2"/>
  </w:num>
  <w:num w:numId="6">
    <w:abstractNumId w:val="5"/>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5E"/>
    <w:rsid w:val="00000C39"/>
    <w:rsid w:val="00005AF7"/>
    <w:rsid w:val="000103EF"/>
    <w:rsid w:val="00012FF7"/>
    <w:rsid w:val="00020A32"/>
    <w:rsid w:val="00027383"/>
    <w:rsid w:val="00027F36"/>
    <w:rsid w:val="0003067D"/>
    <w:rsid w:val="0003370F"/>
    <w:rsid w:val="00035ABE"/>
    <w:rsid w:val="000400D2"/>
    <w:rsid w:val="00040890"/>
    <w:rsid w:val="00040D9D"/>
    <w:rsid w:val="00041D3B"/>
    <w:rsid w:val="0004694E"/>
    <w:rsid w:val="0004695E"/>
    <w:rsid w:val="00046D9E"/>
    <w:rsid w:val="00052A4C"/>
    <w:rsid w:val="00055A5D"/>
    <w:rsid w:val="00056F87"/>
    <w:rsid w:val="0005792D"/>
    <w:rsid w:val="00060442"/>
    <w:rsid w:val="00071A12"/>
    <w:rsid w:val="00072266"/>
    <w:rsid w:val="000727AD"/>
    <w:rsid w:val="00072FDB"/>
    <w:rsid w:val="00074DB2"/>
    <w:rsid w:val="00075713"/>
    <w:rsid w:val="00077462"/>
    <w:rsid w:val="00082388"/>
    <w:rsid w:val="00082A7E"/>
    <w:rsid w:val="00082AC7"/>
    <w:rsid w:val="00085AC8"/>
    <w:rsid w:val="00093392"/>
    <w:rsid w:val="00095E4E"/>
    <w:rsid w:val="00097461"/>
    <w:rsid w:val="000A1759"/>
    <w:rsid w:val="000A3A5F"/>
    <w:rsid w:val="000A6306"/>
    <w:rsid w:val="000B0BFD"/>
    <w:rsid w:val="000B1261"/>
    <w:rsid w:val="000B2581"/>
    <w:rsid w:val="000B3BE7"/>
    <w:rsid w:val="000C0797"/>
    <w:rsid w:val="000C1D60"/>
    <w:rsid w:val="000C5EE3"/>
    <w:rsid w:val="000D1F57"/>
    <w:rsid w:val="000E058C"/>
    <w:rsid w:val="000E5392"/>
    <w:rsid w:val="000E59DB"/>
    <w:rsid w:val="000E5EBB"/>
    <w:rsid w:val="000E6491"/>
    <w:rsid w:val="000F1398"/>
    <w:rsid w:val="000F53A6"/>
    <w:rsid w:val="0010217F"/>
    <w:rsid w:val="00110998"/>
    <w:rsid w:val="001116D4"/>
    <w:rsid w:val="001127A3"/>
    <w:rsid w:val="00116228"/>
    <w:rsid w:val="001164F4"/>
    <w:rsid w:val="0011769D"/>
    <w:rsid w:val="00125135"/>
    <w:rsid w:val="001325E4"/>
    <w:rsid w:val="00143071"/>
    <w:rsid w:val="00143B27"/>
    <w:rsid w:val="00150EFA"/>
    <w:rsid w:val="00153D9A"/>
    <w:rsid w:val="00162EAB"/>
    <w:rsid w:val="001657C7"/>
    <w:rsid w:val="001669DE"/>
    <w:rsid w:val="00171A56"/>
    <w:rsid w:val="0017454C"/>
    <w:rsid w:val="0017609E"/>
    <w:rsid w:val="0018267F"/>
    <w:rsid w:val="001838EC"/>
    <w:rsid w:val="00185FF8"/>
    <w:rsid w:val="001861B4"/>
    <w:rsid w:val="00186E26"/>
    <w:rsid w:val="0019117F"/>
    <w:rsid w:val="00192A38"/>
    <w:rsid w:val="00194E3F"/>
    <w:rsid w:val="00195CBF"/>
    <w:rsid w:val="001968B5"/>
    <w:rsid w:val="001B18FF"/>
    <w:rsid w:val="001B2DEE"/>
    <w:rsid w:val="001B3B72"/>
    <w:rsid w:val="001B6160"/>
    <w:rsid w:val="001B74F0"/>
    <w:rsid w:val="001B7D4E"/>
    <w:rsid w:val="001C3099"/>
    <w:rsid w:val="001C3B6B"/>
    <w:rsid w:val="001C4CC3"/>
    <w:rsid w:val="001D17C0"/>
    <w:rsid w:val="001D1BEC"/>
    <w:rsid w:val="001D5AFB"/>
    <w:rsid w:val="001D74FF"/>
    <w:rsid w:val="001D7F3B"/>
    <w:rsid w:val="001E27CE"/>
    <w:rsid w:val="001E2901"/>
    <w:rsid w:val="001E41B8"/>
    <w:rsid w:val="001E6847"/>
    <w:rsid w:val="001F047A"/>
    <w:rsid w:val="001F4088"/>
    <w:rsid w:val="001F7B7B"/>
    <w:rsid w:val="00202377"/>
    <w:rsid w:val="0021038B"/>
    <w:rsid w:val="00210916"/>
    <w:rsid w:val="002118F9"/>
    <w:rsid w:val="002126CF"/>
    <w:rsid w:val="002149B9"/>
    <w:rsid w:val="00214EF0"/>
    <w:rsid w:val="00222807"/>
    <w:rsid w:val="002240D0"/>
    <w:rsid w:val="002318C8"/>
    <w:rsid w:val="0023344D"/>
    <w:rsid w:val="00233984"/>
    <w:rsid w:val="0024051B"/>
    <w:rsid w:val="00240738"/>
    <w:rsid w:val="0024326A"/>
    <w:rsid w:val="00243715"/>
    <w:rsid w:val="00247524"/>
    <w:rsid w:val="00253D6E"/>
    <w:rsid w:val="00256533"/>
    <w:rsid w:val="00257509"/>
    <w:rsid w:val="00261292"/>
    <w:rsid w:val="002638B8"/>
    <w:rsid w:val="00264D67"/>
    <w:rsid w:val="002679FA"/>
    <w:rsid w:val="00271976"/>
    <w:rsid w:val="00271CE0"/>
    <w:rsid w:val="0027268E"/>
    <w:rsid w:val="00280963"/>
    <w:rsid w:val="00292D89"/>
    <w:rsid w:val="002938F6"/>
    <w:rsid w:val="0029542E"/>
    <w:rsid w:val="002A393A"/>
    <w:rsid w:val="002B23CD"/>
    <w:rsid w:val="002B36DB"/>
    <w:rsid w:val="002B7659"/>
    <w:rsid w:val="002C1420"/>
    <w:rsid w:val="002C4839"/>
    <w:rsid w:val="002C5237"/>
    <w:rsid w:val="002C7CC1"/>
    <w:rsid w:val="002D034B"/>
    <w:rsid w:val="002D2DEF"/>
    <w:rsid w:val="002D6671"/>
    <w:rsid w:val="002D6ABE"/>
    <w:rsid w:val="002D73E5"/>
    <w:rsid w:val="002E3E01"/>
    <w:rsid w:val="002E42E3"/>
    <w:rsid w:val="002E57DE"/>
    <w:rsid w:val="002F1579"/>
    <w:rsid w:val="002F58FD"/>
    <w:rsid w:val="00300F9F"/>
    <w:rsid w:val="003014B1"/>
    <w:rsid w:val="00306BC6"/>
    <w:rsid w:val="00311EA0"/>
    <w:rsid w:val="00313D04"/>
    <w:rsid w:val="003151AD"/>
    <w:rsid w:val="00315746"/>
    <w:rsid w:val="003161AA"/>
    <w:rsid w:val="00317659"/>
    <w:rsid w:val="003200CB"/>
    <w:rsid w:val="00323BB8"/>
    <w:rsid w:val="00323CCF"/>
    <w:rsid w:val="00326C64"/>
    <w:rsid w:val="00335724"/>
    <w:rsid w:val="00335758"/>
    <w:rsid w:val="0034209A"/>
    <w:rsid w:val="0034258E"/>
    <w:rsid w:val="003426DD"/>
    <w:rsid w:val="0034482D"/>
    <w:rsid w:val="00345CAD"/>
    <w:rsid w:val="00347CFF"/>
    <w:rsid w:val="00352DC1"/>
    <w:rsid w:val="0035305F"/>
    <w:rsid w:val="00354B0D"/>
    <w:rsid w:val="00356487"/>
    <w:rsid w:val="00364764"/>
    <w:rsid w:val="00365250"/>
    <w:rsid w:val="003723D8"/>
    <w:rsid w:val="003728D3"/>
    <w:rsid w:val="00381F96"/>
    <w:rsid w:val="00385C96"/>
    <w:rsid w:val="00390E9D"/>
    <w:rsid w:val="00392032"/>
    <w:rsid w:val="003936BD"/>
    <w:rsid w:val="00393B1D"/>
    <w:rsid w:val="003960F2"/>
    <w:rsid w:val="00397C2B"/>
    <w:rsid w:val="003A0083"/>
    <w:rsid w:val="003A1C58"/>
    <w:rsid w:val="003A2736"/>
    <w:rsid w:val="003A45B7"/>
    <w:rsid w:val="003A5561"/>
    <w:rsid w:val="003A668F"/>
    <w:rsid w:val="003B163A"/>
    <w:rsid w:val="003B3249"/>
    <w:rsid w:val="003B6CE6"/>
    <w:rsid w:val="003C61B7"/>
    <w:rsid w:val="003C6C17"/>
    <w:rsid w:val="003D168B"/>
    <w:rsid w:val="003D479A"/>
    <w:rsid w:val="003D5271"/>
    <w:rsid w:val="003D5591"/>
    <w:rsid w:val="003D7A48"/>
    <w:rsid w:val="003E04F0"/>
    <w:rsid w:val="003E58C7"/>
    <w:rsid w:val="003E63E3"/>
    <w:rsid w:val="003F5A4F"/>
    <w:rsid w:val="003F6C9A"/>
    <w:rsid w:val="004006B4"/>
    <w:rsid w:val="00401D8A"/>
    <w:rsid w:val="00404242"/>
    <w:rsid w:val="00406A4D"/>
    <w:rsid w:val="00413166"/>
    <w:rsid w:val="004146A8"/>
    <w:rsid w:val="004173ED"/>
    <w:rsid w:val="0042027C"/>
    <w:rsid w:val="00420B8F"/>
    <w:rsid w:val="004214F0"/>
    <w:rsid w:val="00421D1F"/>
    <w:rsid w:val="004223C9"/>
    <w:rsid w:val="00422AA6"/>
    <w:rsid w:val="00434048"/>
    <w:rsid w:val="0043503E"/>
    <w:rsid w:val="00436762"/>
    <w:rsid w:val="00442621"/>
    <w:rsid w:val="0044331E"/>
    <w:rsid w:val="00447D37"/>
    <w:rsid w:val="00447EAD"/>
    <w:rsid w:val="00451CEC"/>
    <w:rsid w:val="00452ED5"/>
    <w:rsid w:val="00452F08"/>
    <w:rsid w:val="00455221"/>
    <w:rsid w:val="004576DC"/>
    <w:rsid w:val="0046070F"/>
    <w:rsid w:val="00461429"/>
    <w:rsid w:val="00462393"/>
    <w:rsid w:val="004625A1"/>
    <w:rsid w:val="0046359E"/>
    <w:rsid w:val="00464452"/>
    <w:rsid w:val="00464A16"/>
    <w:rsid w:val="00464B6C"/>
    <w:rsid w:val="00467111"/>
    <w:rsid w:val="00467170"/>
    <w:rsid w:val="00471ED8"/>
    <w:rsid w:val="00472319"/>
    <w:rsid w:val="00476DB8"/>
    <w:rsid w:val="004779EC"/>
    <w:rsid w:val="0048098F"/>
    <w:rsid w:val="00483387"/>
    <w:rsid w:val="0048433E"/>
    <w:rsid w:val="004925BC"/>
    <w:rsid w:val="00494B03"/>
    <w:rsid w:val="00495A99"/>
    <w:rsid w:val="00496485"/>
    <w:rsid w:val="00497A3A"/>
    <w:rsid w:val="004A042D"/>
    <w:rsid w:val="004A305D"/>
    <w:rsid w:val="004A39DF"/>
    <w:rsid w:val="004B1539"/>
    <w:rsid w:val="004B354D"/>
    <w:rsid w:val="004B3770"/>
    <w:rsid w:val="004B630E"/>
    <w:rsid w:val="004B6E15"/>
    <w:rsid w:val="004B765B"/>
    <w:rsid w:val="004B79B2"/>
    <w:rsid w:val="004C63AA"/>
    <w:rsid w:val="004D02DE"/>
    <w:rsid w:val="004D3FF7"/>
    <w:rsid w:val="004D52B2"/>
    <w:rsid w:val="004E526E"/>
    <w:rsid w:val="004E72C6"/>
    <w:rsid w:val="004E78A6"/>
    <w:rsid w:val="004F4DB7"/>
    <w:rsid w:val="004F7AC9"/>
    <w:rsid w:val="00504528"/>
    <w:rsid w:val="00505D24"/>
    <w:rsid w:val="00506768"/>
    <w:rsid w:val="00506B35"/>
    <w:rsid w:val="0051035D"/>
    <w:rsid w:val="00514E2D"/>
    <w:rsid w:val="0051521F"/>
    <w:rsid w:val="00517866"/>
    <w:rsid w:val="0053133C"/>
    <w:rsid w:val="00535D3A"/>
    <w:rsid w:val="00541C64"/>
    <w:rsid w:val="005431CF"/>
    <w:rsid w:val="005436E1"/>
    <w:rsid w:val="005459AE"/>
    <w:rsid w:val="005467B8"/>
    <w:rsid w:val="00546B6F"/>
    <w:rsid w:val="00553C8F"/>
    <w:rsid w:val="005554A0"/>
    <w:rsid w:val="00557E3F"/>
    <w:rsid w:val="00560C3E"/>
    <w:rsid w:val="005660FA"/>
    <w:rsid w:val="00566AF9"/>
    <w:rsid w:val="0056798D"/>
    <w:rsid w:val="00567DCE"/>
    <w:rsid w:val="00570856"/>
    <w:rsid w:val="0057453D"/>
    <w:rsid w:val="0057551E"/>
    <w:rsid w:val="0057569F"/>
    <w:rsid w:val="00577612"/>
    <w:rsid w:val="00581612"/>
    <w:rsid w:val="005829B6"/>
    <w:rsid w:val="00586747"/>
    <w:rsid w:val="0058781C"/>
    <w:rsid w:val="00591428"/>
    <w:rsid w:val="00591930"/>
    <w:rsid w:val="00591D8F"/>
    <w:rsid w:val="005A08E9"/>
    <w:rsid w:val="005A3E2C"/>
    <w:rsid w:val="005A58CA"/>
    <w:rsid w:val="005B68FF"/>
    <w:rsid w:val="005C02F1"/>
    <w:rsid w:val="005C21EF"/>
    <w:rsid w:val="005C2D9A"/>
    <w:rsid w:val="005C2E31"/>
    <w:rsid w:val="005C6C7B"/>
    <w:rsid w:val="005D3FD0"/>
    <w:rsid w:val="005D5682"/>
    <w:rsid w:val="005E1F58"/>
    <w:rsid w:val="005F3C50"/>
    <w:rsid w:val="005F652B"/>
    <w:rsid w:val="005F68FC"/>
    <w:rsid w:val="006033E3"/>
    <w:rsid w:val="00612EB7"/>
    <w:rsid w:val="00614EBD"/>
    <w:rsid w:val="00615F22"/>
    <w:rsid w:val="006177AF"/>
    <w:rsid w:val="006209E3"/>
    <w:rsid w:val="00624033"/>
    <w:rsid w:val="00625EC9"/>
    <w:rsid w:val="00625FB6"/>
    <w:rsid w:val="00626173"/>
    <w:rsid w:val="0063078D"/>
    <w:rsid w:val="006325C7"/>
    <w:rsid w:val="0064099D"/>
    <w:rsid w:val="00651A7B"/>
    <w:rsid w:val="00652982"/>
    <w:rsid w:val="00652BA0"/>
    <w:rsid w:val="0065380D"/>
    <w:rsid w:val="00654079"/>
    <w:rsid w:val="00656042"/>
    <w:rsid w:val="0066024A"/>
    <w:rsid w:val="00660EB4"/>
    <w:rsid w:val="00664094"/>
    <w:rsid w:val="00666304"/>
    <w:rsid w:val="00671011"/>
    <w:rsid w:val="0067509A"/>
    <w:rsid w:val="006758A7"/>
    <w:rsid w:val="0068072D"/>
    <w:rsid w:val="00681A4F"/>
    <w:rsid w:val="00682E1E"/>
    <w:rsid w:val="00683977"/>
    <w:rsid w:val="0068790E"/>
    <w:rsid w:val="0069013D"/>
    <w:rsid w:val="006931A0"/>
    <w:rsid w:val="00696961"/>
    <w:rsid w:val="00697776"/>
    <w:rsid w:val="006A03AC"/>
    <w:rsid w:val="006A0976"/>
    <w:rsid w:val="006A1BD0"/>
    <w:rsid w:val="006A29CD"/>
    <w:rsid w:val="006A5CAA"/>
    <w:rsid w:val="006A7966"/>
    <w:rsid w:val="006B13E8"/>
    <w:rsid w:val="006B2B7E"/>
    <w:rsid w:val="006B3E99"/>
    <w:rsid w:val="006B4AA3"/>
    <w:rsid w:val="006C0AC5"/>
    <w:rsid w:val="006C1539"/>
    <w:rsid w:val="006C1FA0"/>
    <w:rsid w:val="006C3D44"/>
    <w:rsid w:val="006C4DBE"/>
    <w:rsid w:val="006C6729"/>
    <w:rsid w:val="006C69CB"/>
    <w:rsid w:val="006D0B50"/>
    <w:rsid w:val="006D3310"/>
    <w:rsid w:val="006D3736"/>
    <w:rsid w:val="006D3A62"/>
    <w:rsid w:val="006D7212"/>
    <w:rsid w:val="006E45D3"/>
    <w:rsid w:val="006E5E8C"/>
    <w:rsid w:val="006E5F76"/>
    <w:rsid w:val="006F1D0F"/>
    <w:rsid w:val="006F3320"/>
    <w:rsid w:val="006F62B3"/>
    <w:rsid w:val="00700E59"/>
    <w:rsid w:val="0070385B"/>
    <w:rsid w:val="00710C57"/>
    <w:rsid w:val="00716995"/>
    <w:rsid w:val="00721A7B"/>
    <w:rsid w:val="0072249B"/>
    <w:rsid w:val="00726439"/>
    <w:rsid w:val="0072783F"/>
    <w:rsid w:val="007302A2"/>
    <w:rsid w:val="007359C1"/>
    <w:rsid w:val="00735E81"/>
    <w:rsid w:val="0074115C"/>
    <w:rsid w:val="00745022"/>
    <w:rsid w:val="00746744"/>
    <w:rsid w:val="007471F5"/>
    <w:rsid w:val="007476C1"/>
    <w:rsid w:val="00750B62"/>
    <w:rsid w:val="00750B8F"/>
    <w:rsid w:val="00750DDC"/>
    <w:rsid w:val="00752432"/>
    <w:rsid w:val="007524D0"/>
    <w:rsid w:val="007529D1"/>
    <w:rsid w:val="00754004"/>
    <w:rsid w:val="00757474"/>
    <w:rsid w:val="007612A9"/>
    <w:rsid w:val="00763722"/>
    <w:rsid w:val="00763BE4"/>
    <w:rsid w:val="0076474D"/>
    <w:rsid w:val="007677F1"/>
    <w:rsid w:val="00771AE9"/>
    <w:rsid w:val="00773613"/>
    <w:rsid w:val="0078299D"/>
    <w:rsid w:val="00783A5B"/>
    <w:rsid w:val="0078613C"/>
    <w:rsid w:val="00791D8A"/>
    <w:rsid w:val="00794466"/>
    <w:rsid w:val="00797EFB"/>
    <w:rsid w:val="007A17CF"/>
    <w:rsid w:val="007A2296"/>
    <w:rsid w:val="007A3413"/>
    <w:rsid w:val="007A437A"/>
    <w:rsid w:val="007A7154"/>
    <w:rsid w:val="007B37FD"/>
    <w:rsid w:val="007B4D97"/>
    <w:rsid w:val="007B523D"/>
    <w:rsid w:val="007C0485"/>
    <w:rsid w:val="007C5C51"/>
    <w:rsid w:val="007C7B24"/>
    <w:rsid w:val="007D2179"/>
    <w:rsid w:val="007D27E1"/>
    <w:rsid w:val="007D3609"/>
    <w:rsid w:val="007D4437"/>
    <w:rsid w:val="007D5D99"/>
    <w:rsid w:val="007E2FF1"/>
    <w:rsid w:val="007E3215"/>
    <w:rsid w:val="007E3F91"/>
    <w:rsid w:val="007E5B5C"/>
    <w:rsid w:val="007F3449"/>
    <w:rsid w:val="007F7483"/>
    <w:rsid w:val="00800617"/>
    <w:rsid w:val="008013C5"/>
    <w:rsid w:val="00801C3A"/>
    <w:rsid w:val="008027E6"/>
    <w:rsid w:val="0080286A"/>
    <w:rsid w:val="00804F16"/>
    <w:rsid w:val="008050A3"/>
    <w:rsid w:val="00811B32"/>
    <w:rsid w:val="00813C1E"/>
    <w:rsid w:val="00815812"/>
    <w:rsid w:val="00815BAD"/>
    <w:rsid w:val="00821BC9"/>
    <w:rsid w:val="00822739"/>
    <w:rsid w:val="0082490F"/>
    <w:rsid w:val="008338E4"/>
    <w:rsid w:val="00837B6B"/>
    <w:rsid w:val="00843E9F"/>
    <w:rsid w:val="00850B4F"/>
    <w:rsid w:val="0085215B"/>
    <w:rsid w:val="0085247F"/>
    <w:rsid w:val="00853616"/>
    <w:rsid w:val="00857C24"/>
    <w:rsid w:val="008628D0"/>
    <w:rsid w:val="0086368B"/>
    <w:rsid w:val="00866B39"/>
    <w:rsid w:val="00866B78"/>
    <w:rsid w:val="00866F79"/>
    <w:rsid w:val="00872FB7"/>
    <w:rsid w:val="00873919"/>
    <w:rsid w:val="00874F0D"/>
    <w:rsid w:val="00876417"/>
    <w:rsid w:val="00877A7C"/>
    <w:rsid w:val="0088640A"/>
    <w:rsid w:val="00886D47"/>
    <w:rsid w:val="0089518C"/>
    <w:rsid w:val="008959E9"/>
    <w:rsid w:val="00895CC4"/>
    <w:rsid w:val="008A4ED6"/>
    <w:rsid w:val="008A5F8B"/>
    <w:rsid w:val="008B116B"/>
    <w:rsid w:val="008B5A9A"/>
    <w:rsid w:val="008B7B94"/>
    <w:rsid w:val="008C27D3"/>
    <w:rsid w:val="008C2F61"/>
    <w:rsid w:val="008C5187"/>
    <w:rsid w:val="008D054A"/>
    <w:rsid w:val="008D5414"/>
    <w:rsid w:val="008E35ED"/>
    <w:rsid w:val="008E52D1"/>
    <w:rsid w:val="008F3441"/>
    <w:rsid w:val="008F3675"/>
    <w:rsid w:val="008F4074"/>
    <w:rsid w:val="0090044A"/>
    <w:rsid w:val="00906CEA"/>
    <w:rsid w:val="00912C00"/>
    <w:rsid w:val="00913B6A"/>
    <w:rsid w:val="009150E7"/>
    <w:rsid w:val="009159D2"/>
    <w:rsid w:val="00916181"/>
    <w:rsid w:val="00916BFB"/>
    <w:rsid w:val="00923ABA"/>
    <w:rsid w:val="00923AC6"/>
    <w:rsid w:val="00924F1B"/>
    <w:rsid w:val="009265E4"/>
    <w:rsid w:val="00926625"/>
    <w:rsid w:val="009333A4"/>
    <w:rsid w:val="0094091F"/>
    <w:rsid w:val="009440A8"/>
    <w:rsid w:val="009448C5"/>
    <w:rsid w:val="009508C7"/>
    <w:rsid w:val="00951B79"/>
    <w:rsid w:val="00955EE6"/>
    <w:rsid w:val="00961058"/>
    <w:rsid w:val="009620AB"/>
    <w:rsid w:val="0096663A"/>
    <w:rsid w:val="009679EE"/>
    <w:rsid w:val="009711A2"/>
    <w:rsid w:val="00980C98"/>
    <w:rsid w:val="0098375B"/>
    <w:rsid w:val="00983F90"/>
    <w:rsid w:val="00986AE8"/>
    <w:rsid w:val="00986CE4"/>
    <w:rsid w:val="00987C66"/>
    <w:rsid w:val="00992D83"/>
    <w:rsid w:val="00995E36"/>
    <w:rsid w:val="00996B40"/>
    <w:rsid w:val="00997EEC"/>
    <w:rsid w:val="009A41F8"/>
    <w:rsid w:val="009B01BC"/>
    <w:rsid w:val="009B17D7"/>
    <w:rsid w:val="009B744F"/>
    <w:rsid w:val="009B78BC"/>
    <w:rsid w:val="009B7D2C"/>
    <w:rsid w:val="009C366C"/>
    <w:rsid w:val="009C3988"/>
    <w:rsid w:val="009C434B"/>
    <w:rsid w:val="009D14FF"/>
    <w:rsid w:val="009D15E6"/>
    <w:rsid w:val="009D1753"/>
    <w:rsid w:val="009D3611"/>
    <w:rsid w:val="009D3BE0"/>
    <w:rsid w:val="009D5E19"/>
    <w:rsid w:val="009E0294"/>
    <w:rsid w:val="009E0BA9"/>
    <w:rsid w:val="009E7495"/>
    <w:rsid w:val="009F4671"/>
    <w:rsid w:val="00A01BDB"/>
    <w:rsid w:val="00A07A8F"/>
    <w:rsid w:val="00A07EE7"/>
    <w:rsid w:val="00A10D0E"/>
    <w:rsid w:val="00A13032"/>
    <w:rsid w:val="00A13108"/>
    <w:rsid w:val="00A15C72"/>
    <w:rsid w:val="00A168A2"/>
    <w:rsid w:val="00A1777B"/>
    <w:rsid w:val="00A2374A"/>
    <w:rsid w:val="00A24531"/>
    <w:rsid w:val="00A255D4"/>
    <w:rsid w:val="00A32253"/>
    <w:rsid w:val="00A34859"/>
    <w:rsid w:val="00A3523F"/>
    <w:rsid w:val="00A35DB6"/>
    <w:rsid w:val="00A36B75"/>
    <w:rsid w:val="00A36CF3"/>
    <w:rsid w:val="00A4100C"/>
    <w:rsid w:val="00A4523F"/>
    <w:rsid w:val="00A45554"/>
    <w:rsid w:val="00A54561"/>
    <w:rsid w:val="00A55965"/>
    <w:rsid w:val="00A561A5"/>
    <w:rsid w:val="00A66EAB"/>
    <w:rsid w:val="00A7396A"/>
    <w:rsid w:val="00A8277F"/>
    <w:rsid w:val="00A832D4"/>
    <w:rsid w:val="00A84866"/>
    <w:rsid w:val="00A860CE"/>
    <w:rsid w:val="00A86DE2"/>
    <w:rsid w:val="00A873A6"/>
    <w:rsid w:val="00A8767A"/>
    <w:rsid w:val="00A91CF0"/>
    <w:rsid w:val="00A93165"/>
    <w:rsid w:val="00A93CE7"/>
    <w:rsid w:val="00A95960"/>
    <w:rsid w:val="00AA0E3F"/>
    <w:rsid w:val="00AA3778"/>
    <w:rsid w:val="00AA6ACE"/>
    <w:rsid w:val="00AA7BD6"/>
    <w:rsid w:val="00AB1C85"/>
    <w:rsid w:val="00AB27C4"/>
    <w:rsid w:val="00AB570C"/>
    <w:rsid w:val="00AB6CC6"/>
    <w:rsid w:val="00AB7BA7"/>
    <w:rsid w:val="00AC1505"/>
    <w:rsid w:val="00AC359A"/>
    <w:rsid w:val="00AC4696"/>
    <w:rsid w:val="00AC487F"/>
    <w:rsid w:val="00AD0307"/>
    <w:rsid w:val="00AD13E2"/>
    <w:rsid w:val="00AD1B1B"/>
    <w:rsid w:val="00AE0573"/>
    <w:rsid w:val="00AE23A0"/>
    <w:rsid w:val="00AE6F89"/>
    <w:rsid w:val="00AE7256"/>
    <w:rsid w:val="00AF01F0"/>
    <w:rsid w:val="00AF6ED1"/>
    <w:rsid w:val="00B03AB4"/>
    <w:rsid w:val="00B04981"/>
    <w:rsid w:val="00B107B7"/>
    <w:rsid w:val="00B11AF2"/>
    <w:rsid w:val="00B11F14"/>
    <w:rsid w:val="00B1280C"/>
    <w:rsid w:val="00B14922"/>
    <w:rsid w:val="00B22D55"/>
    <w:rsid w:val="00B24BD8"/>
    <w:rsid w:val="00B318DE"/>
    <w:rsid w:val="00B33254"/>
    <w:rsid w:val="00B362DD"/>
    <w:rsid w:val="00B37DCA"/>
    <w:rsid w:val="00B37E26"/>
    <w:rsid w:val="00B63737"/>
    <w:rsid w:val="00B72606"/>
    <w:rsid w:val="00B72EB5"/>
    <w:rsid w:val="00B803B3"/>
    <w:rsid w:val="00B8361D"/>
    <w:rsid w:val="00B91E8D"/>
    <w:rsid w:val="00B94978"/>
    <w:rsid w:val="00B9625A"/>
    <w:rsid w:val="00B970E0"/>
    <w:rsid w:val="00B971E9"/>
    <w:rsid w:val="00B973D7"/>
    <w:rsid w:val="00BA0DA4"/>
    <w:rsid w:val="00BA17AC"/>
    <w:rsid w:val="00BA2684"/>
    <w:rsid w:val="00BA449A"/>
    <w:rsid w:val="00BA4EED"/>
    <w:rsid w:val="00BA5294"/>
    <w:rsid w:val="00BA7B00"/>
    <w:rsid w:val="00BC4216"/>
    <w:rsid w:val="00BC466A"/>
    <w:rsid w:val="00BC57D6"/>
    <w:rsid w:val="00BC7D5C"/>
    <w:rsid w:val="00BD1BCB"/>
    <w:rsid w:val="00BD3F7F"/>
    <w:rsid w:val="00BD3FA0"/>
    <w:rsid w:val="00BE404A"/>
    <w:rsid w:val="00BE5FBA"/>
    <w:rsid w:val="00BE6948"/>
    <w:rsid w:val="00BF0196"/>
    <w:rsid w:val="00BF3348"/>
    <w:rsid w:val="00BF4C3F"/>
    <w:rsid w:val="00C0048B"/>
    <w:rsid w:val="00C036CC"/>
    <w:rsid w:val="00C03ED2"/>
    <w:rsid w:val="00C13091"/>
    <w:rsid w:val="00C14865"/>
    <w:rsid w:val="00C172B1"/>
    <w:rsid w:val="00C201C5"/>
    <w:rsid w:val="00C22F8F"/>
    <w:rsid w:val="00C307C4"/>
    <w:rsid w:val="00C30818"/>
    <w:rsid w:val="00C30AE8"/>
    <w:rsid w:val="00C320F3"/>
    <w:rsid w:val="00C346FD"/>
    <w:rsid w:val="00C35543"/>
    <w:rsid w:val="00C375DC"/>
    <w:rsid w:val="00C43E81"/>
    <w:rsid w:val="00C43FFA"/>
    <w:rsid w:val="00C443FE"/>
    <w:rsid w:val="00C53B33"/>
    <w:rsid w:val="00C54086"/>
    <w:rsid w:val="00C62196"/>
    <w:rsid w:val="00C67B24"/>
    <w:rsid w:val="00C7028E"/>
    <w:rsid w:val="00C7220A"/>
    <w:rsid w:val="00C727D0"/>
    <w:rsid w:val="00C72841"/>
    <w:rsid w:val="00C75B33"/>
    <w:rsid w:val="00C75F10"/>
    <w:rsid w:val="00C762DA"/>
    <w:rsid w:val="00C77BCD"/>
    <w:rsid w:val="00C77FA2"/>
    <w:rsid w:val="00C8040D"/>
    <w:rsid w:val="00C8327E"/>
    <w:rsid w:val="00C84D2D"/>
    <w:rsid w:val="00C87489"/>
    <w:rsid w:val="00C8777D"/>
    <w:rsid w:val="00C905A0"/>
    <w:rsid w:val="00C9351A"/>
    <w:rsid w:val="00C949C7"/>
    <w:rsid w:val="00C9517E"/>
    <w:rsid w:val="00C972CA"/>
    <w:rsid w:val="00CB1FBA"/>
    <w:rsid w:val="00CB3F50"/>
    <w:rsid w:val="00CB560F"/>
    <w:rsid w:val="00CC1908"/>
    <w:rsid w:val="00CC198E"/>
    <w:rsid w:val="00CC1AC0"/>
    <w:rsid w:val="00CC2615"/>
    <w:rsid w:val="00CC29AB"/>
    <w:rsid w:val="00CC5633"/>
    <w:rsid w:val="00CD10B3"/>
    <w:rsid w:val="00CD399B"/>
    <w:rsid w:val="00CD4B9D"/>
    <w:rsid w:val="00CD6461"/>
    <w:rsid w:val="00CD7847"/>
    <w:rsid w:val="00CE4099"/>
    <w:rsid w:val="00CE56B8"/>
    <w:rsid w:val="00CE5E23"/>
    <w:rsid w:val="00CE6984"/>
    <w:rsid w:val="00CE78A2"/>
    <w:rsid w:val="00CF035E"/>
    <w:rsid w:val="00CF1CAE"/>
    <w:rsid w:val="00CF2D87"/>
    <w:rsid w:val="00CF4E0F"/>
    <w:rsid w:val="00D06A7B"/>
    <w:rsid w:val="00D073CB"/>
    <w:rsid w:val="00D11D31"/>
    <w:rsid w:val="00D11FCD"/>
    <w:rsid w:val="00D1339E"/>
    <w:rsid w:val="00D20297"/>
    <w:rsid w:val="00D21075"/>
    <w:rsid w:val="00D24052"/>
    <w:rsid w:val="00D24CF0"/>
    <w:rsid w:val="00D259D1"/>
    <w:rsid w:val="00D26352"/>
    <w:rsid w:val="00D26926"/>
    <w:rsid w:val="00D27F4F"/>
    <w:rsid w:val="00D3071B"/>
    <w:rsid w:val="00D30F5B"/>
    <w:rsid w:val="00D33BB5"/>
    <w:rsid w:val="00D34203"/>
    <w:rsid w:val="00D40636"/>
    <w:rsid w:val="00D44142"/>
    <w:rsid w:val="00D473B0"/>
    <w:rsid w:val="00D631F6"/>
    <w:rsid w:val="00D64028"/>
    <w:rsid w:val="00D65ECA"/>
    <w:rsid w:val="00D668FF"/>
    <w:rsid w:val="00D70A6D"/>
    <w:rsid w:val="00D70C31"/>
    <w:rsid w:val="00D70F2E"/>
    <w:rsid w:val="00D7208A"/>
    <w:rsid w:val="00D75AE1"/>
    <w:rsid w:val="00D76D54"/>
    <w:rsid w:val="00D806BD"/>
    <w:rsid w:val="00D80AA9"/>
    <w:rsid w:val="00D855D2"/>
    <w:rsid w:val="00D85E2B"/>
    <w:rsid w:val="00D85E84"/>
    <w:rsid w:val="00D876A7"/>
    <w:rsid w:val="00D938E2"/>
    <w:rsid w:val="00D971B0"/>
    <w:rsid w:val="00DA10F8"/>
    <w:rsid w:val="00DA25CC"/>
    <w:rsid w:val="00DA380F"/>
    <w:rsid w:val="00DA3A8F"/>
    <w:rsid w:val="00DA5D7E"/>
    <w:rsid w:val="00DA66BF"/>
    <w:rsid w:val="00DA7857"/>
    <w:rsid w:val="00DB2179"/>
    <w:rsid w:val="00DB275E"/>
    <w:rsid w:val="00DB582D"/>
    <w:rsid w:val="00DB60B2"/>
    <w:rsid w:val="00DB6900"/>
    <w:rsid w:val="00DB7FD2"/>
    <w:rsid w:val="00DC253C"/>
    <w:rsid w:val="00DC364D"/>
    <w:rsid w:val="00DC4154"/>
    <w:rsid w:val="00DC4B38"/>
    <w:rsid w:val="00DC7CB2"/>
    <w:rsid w:val="00DD14C3"/>
    <w:rsid w:val="00DD22AF"/>
    <w:rsid w:val="00DD6A19"/>
    <w:rsid w:val="00DD6D5C"/>
    <w:rsid w:val="00DD6F27"/>
    <w:rsid w:val="00DE0F23"/>
    <w:rsid w:val="00DE597D"/>
    <w:rsid w:val="00DE5CBB"/>
    <w:rsid w:val="00DF2745"/>
    <w:rsid w:val="00DF4870"/>
    <w:rsid w:val="00DF48C4"/>
    <w:rsid w:val="00DF5AAC"/>
    <w:rsid w:val="00DF74F2"/>
    <w:rsid w:val="00E00F3F"/>
    <w:rsid w:val="00E213C0"/>
    <w:rsid w:val="00E24EFE"/>
    <w:rsid w:val="00E257D9"/>
    <w:rsid w:val="00E2750B"/>
    <w:rsid w:val="00E27D36"/>
    <w:rsid w:val="00E35826"/>
    <w:rsid w:val="00E40A98"/>
    <w:rsid w:val="00E41C60"/>
    <w:rsid w:val="00E5476D"/>
    <w:rsid w:val="00E54D3B"/>
    <w:rsid w:val="00E55714"/>
    <w:rsid w:val="00E60BC9"/>
    <w:rsid w:val="00E63813"/>
    <w:rsid w:val="00E66C63"/>
    <w:rsid w:val="00E72C15"/>
    <w:rsid w:val="00E7372D"/>
    <w:rsid w:val="00E74449"/>
    <w:rsid w:val="00E75662"/>
    <w:rsid w:val="00E759B6"/>
    <w:rsid w:val="00E77A35"/>
    <w:rsid w:val="00E77D2A"/>
    <w:rsid w:val="00E8101D"/>
    <w:rsid w:val="00E8420B"/>
    <w:rsid w:val="00E85291"/>
    <w:rsid w:val="00E916B4"/>
    <w:rsid w:val="00E95E62"/>
    <w:rsid w:val="00E960FB"/>
    <w:rsid w:val="00E97DD0"/>
    <w:rsid w:val="00EA0102"/>
    <w:rsid w:val="00EA3449"/>
    <w:rsid w:val="00EA39D7"/>
    <w:rsid w:val="00EA6A2D"/>
    <w:rsid w:val="00EA74E7"/>
    <w:rsid w:val="00EA7B77"/>
    <w:rsid w:val="00EB074D"/>
    <w:rsid w:val="00EB19A3"/>
    <w:rsid w:val="00EB3364"/>
    <w:rsid w:val="00EB4935"/>
    <w:rsid w:val="00EB4EB1"/>
    <w:rsid w:val="00EB5A3F"/>
    <w:rsid w:val="00EB6C03"/>
    <w:rsid w:val="00EC042E"/>
    <w:rsid w:val="00EC294F"/>
    <w:rsid w:val="00EC37E4"/>
    <w:rsid w:val="00EC4BF8"/>
    <w:rsid w:val="00EC66DF"/>
    <w:rsid w:val="00ED0379"/>
    <w:rsid w:val="00ED16AF"/>
    <w:rsid w:val="00ED4766"/>
    <w:rsid w:val="00ED7E57"/>
    <w:rsid w:val="00EE0D98"/>
    <w:rsid w:val="00EE3156"/>
    <w:rsid w:val="00EE5EC7"/>
    <w:rsid w:val="00EF3819"/>
    <w:rsid w:val="00EF417F"/>
    <w:rsid w:val="00EF593B"/>
    <w:rsid w:val="00EF6F45"/>
    <w:rsid w:val="00F000C2"/>
    <w:rsid w:val="00F047E1"/>
    <w:rsid w:val="00F04FB3"/>
    <w:rsid w:val="00F076AB"/>
    <w:rsid w:val="00F21818"/>
    <w:rsid w:val="00F223AB"/>
    <w:rsid w:val="00F241F7"/>
    <w:rsid w:val="00F26163"/>
    <w:rsid w:val="00F307BE"/>
    <w:rsid w:val="00F342FA"/>
    <w:rsid w:val="00F34BAE"/>
    <w:rsid w:val="00F3736B"/>
    <w:rsid w:val="00F4498C"/>
    <w:rsid w:val="00F45153"/>
    <w:rsid w:val="00F4560D"/>
    <w:rsid w:val="00F4562F"/>
    <w:rsid w:val="00F4681D"/>
    <w:rsid w:val="00F54567"/>
    <w:rsid w:val="00F5651C"/>
    <w:rsid w:val="00F61FF4"/>
    <w:rsid w:val="00F627EA"/>
    <w:rsid w:val="00F64ADB"/>
    <w:rsid w:val="00F64F23"/>
    <w:rsid w:val="00F7214B"/>
    <w:rsid w:val="00F76E7A"/>
    <w:rsid w:val="00F824BC"/>
    <w:rsid w:val="00F9309A"/>
    <w:rsid w:val="00F931A7"/>
    <w:rsid w:val="00F93764"/>
    <w:rsid w:val="00FA0F7F"/>
    <w:rsid w:val="00FA4B59"/>
    <w:rsid w:val="00FA5756"/>
    <w:rsid w:val="00FA7BBE"/>
    <w:rsid w:val="00FB01CC"/>
    <w:rsid w:val="00FB02F2"/>
    <w:rsid w:val="00FB2508"/>
    <w:rsid w:val="00FB28E4"/>
    <w:rsid w:val="00FB4B4A"/>
    <w:rsid w:val="00FB5C25"/>
    <w:rsid w:val="00FC2EF2"/>
    <w:rsid w:val="00FC58C5"/>
    <w:rsid w:val="00FD1A95"/>
    <w:rsid w:val="00FD3E10"/>
    <w:rsid w:val="00FD5F05"/>
    <w:rsid w:val="00FE0A64"/>
    <w:rsid w:val="00FE11E8"/>
    <w:rsid w:val="00FE1B6B"/>
    <w:rsid w:val="00FF4718"/>
    <w:rsid w:val="00FF5D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43EF"/>
  <w15:docId w15:val="{8E1B7288-B594-6C48-BE60-97D34FDE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5713"/>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275E"/>
    <w:pPr>
      <w:ind w:left="720"/>
      <w:contextualSpacing/>
    </w:pPr>
  </w:style>
  <w:style w:type="paragraph" w:styleId="Galvene">
    <w:name w:val="header"/>
    <w:basedOn w:val="Parasts"/>
    <w:link w:val="GalveneRakstz"/>
    <w:unhideWhenUsed/>
    <w:rsid w:val="00DB275E"/>
    <w:pPr>
      <w:tabs>
        <w:tab w:val="center" w:pos="4320"/>
        <w:tab w:val="right" w:pos="8640"/>
      </w:tabs>
    </w:pPr>
    <w:rPr>
      <w:rFonts w:ascii="Calibri" w:eastAsia="Calibri" w:hAnsi="Calibri" w:cs="Times New Roman"/>
      <w:sz w:val="22"/>
      <w:szCs w:val="22"/>
    </w:rPr>
  </w:style>
  <w:style w:type="character" w:customStyle="1" w:styleId="GalveneRakstz">
    <w:name w:val="Galvene Rakstz."/>
    <w:basedOn w:val="Noklusjumarindkopasfonts"/>
    <w:link w:val="Galvene"/>
    <w:rsid w:val="00DB275E"/>
    <w:rPr>
      <w:rFonts w:ascii="Calibri" w:eastAsia="Calibri" w:hAnsi="Calibri" w:cs="Times New Roman"/>
      <w:sz w:val="22"/>
      <w:szCs w:val="22"/>
      <w:lang w:val="lv-LV"/>
    </w:rPr>
  </w:style>
  <w:style w:type="paragraph" w:styleId="Balonteksts">
    <w:name w:val="Balloon Text"/>
    <w:basedOn w:val="Parasts"/>
    <w:link w:val="BalontekstsRakstz"/>
    <w:uiPriority w:val="99"/>
    <w:semiHidden/>
    <w:unhideWhenUsed/>
    <w:rsid w:val="00B128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280C"/>
    <w:rPr>
      <w:rFonts w:ascii="Segoe UI" w:eastAsiaTheme="minorEastAsia" w:hAnsi="Segoe UI" w:cs="Segoe UI"/>
      <w:sz w:val="18"/>
      <w:szCs w:val="18"/>
      <w:lang w:val="en-US"/>
    </w:rPr>
  </w:style>
  <w:style w:type="paragraph" w:styleId="Prskatjums">
    <w:name w:val="Revision"/>
    <w:hidden/>
    <w:uiPriority w:val="99"/>
    <w:semiHidden/>
    <w:rsid w:val="003D5271"/>
    <w:rPr>
      <w:rFonts w:eastAsiaTheme="minorEastAsia"/>
      <w:lang w:val="en-US"/>
    </w:rPr>
  </w:style>
  <w:style w:type="table" w:styleId="Reatabula">
    <w:name w:val="Table Grid"/>
    <w:basedOn w:val="Parastatabula"/>
    <w:uiPriority w:val="39"/>
    <w:rsid w:val="0005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668FF"/>
    <w:pPr>
      <w:tabs>
        <w:tab w:val="center" w:pos="4320"/>
        <w:tab w:val="right" w:pos="8640"/>
      </w:tabs>
    </w:pPr>
  </w:style>
  <w:style w:type="character" w:customStyle="1" w:styleId="KjeneRakstz">
    <w:name w:val="Kājene Rakstz."/>
    <w:basedOn w:val="Noklusjumarindkopasfonts"/>
    <w:link w:val="Kjene"/>
    <w:uiPriority w:val="99"/>
    <w:rsid w:val="00D668FF"/>
    <w:rPr>
      <w:rFonts w:eastAsiaTheme="minorEastAsia"/>
    </w:rPr>
  </w:style>
  <w:style w:type="character" w:styleId="Komentraatsauce">
    <w:name w:val="annotation reference"/>
    <w:basedOn w:val="Noklusjumarindkopasfonts"/>
    <w:uiPriority w:val="99"/>
    <w:semiHidden/>
    <w:unhideWhenUsed/>
    <w:rsid w:val="005F68FC"/>
    <w:rPr>
      <w:sz w:val="16"/>
      <w:szCs w:val="16"/>
    </w:rPr>
  </w:style>
  <w:style w:type="paragraph" w:styleId="Komentrateksts">
    <w:name w:val="annotation text"/>
    <w:basedOn w:val="Parasts"/>
    <w:link w:val="KomentratekstsRakstz"/>
    <w:uiPriority w:val="99"/>
    <w:unhideWhenUsed/>
    <w:rsid w:val="005F68FC"/>
    <w:rPr>
      <w:sz w:val="20"/>
      <w:szCs w:val="20"/>
    </w:rPr>
  </w:style>
  <w:style w:type="character" w:customStyle="1" w:styleId="KomentratekstsRakstz">
    <w:name w:val="Komentāra teksts Rakstz."/>
    <w:basedOn w:val="Noklusjumarindkopasfonts"/>
    <w:link w:val="Komentrateksts"/>
    <w:uiPriority w:val="99"/>
    <w:rsid w:val="005F68FC"/>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5F68FC"/>
    <w:rPr>
      <w:b/>
      <w:bCs/>
    </w:rPr>
  </w:style>
  <w:style w:type="character" w:customStyle="1" w:styleId="KomentratmaRakstz">
    <w:name w:val="Komentāra tēma Rakstz."/>
    <w:basedOn w:val="KomentratekstsRakstz"/>
    <w:link w:val="Komentratma"/>
    <w:uiPriority w:val="99"/>
    <w:semiHidden/>
    <w:rsid w:val="005F68FC"/>
    <w:rPr>
      <w:rFonts w:eastAsiaTheme="minorEastAsia"/>
      <w:b/>
      <w:bCs/>
      <w:sz w:val="20"/>
      <w:szCs w:val="20"/>
    </w:rPr>
  </w:style>
  <w:style w:type="character" w:styleId="Hipersaite">
    <w:name w:val="Hyperlink"/>
    <w:basedOn w:val="Noklusjumarindkopasfonts"/>
    <w:uiPriority w:val="99"/>
    <w:rsid w:val="00763BE4"/>
    <w:rPr>
      <w:color w:val="0563C1"/>
      <w:u w:val="single"/>
    </w:rPr>
  </w:style>
  <w:style w:type="character" w:styleId="Izteiksmgs">
    <w:name w:val="Strong"/>
    <w:basedOn w:val="Noklusjumarindkopasfonts"/>
    <w:uiPriority w:val="22"/>
    <w:qFormat/>
    <w:rsid w:val="00763BE4"/>
    <w:rPr>
      <w:b/>
      <w:bCs/>
    </w:rPr>
  </w:style>
  <w:style w:type="character" w:customStyle="1" w:styleId="translateshort">
    <w:name w:val="translate_short"/>
    <w:basedOn w:val="Noklusjumarindkopasfonts"/>
    <w:rsid w:val="0067509A"/>
  </w:style>
  <w:style w:type="paragraph" w:styleId="Vresteksts">
    <w:name w:val="footnote text"/>
    <w:basedOn w:val="Parasts"/>
    <w:link w:val="VrestekstsRakstz"/>
    <w:uiPriority w:val="99"/>
    <w:semiHidden/>
    <w:unhideWhenUsed/>
    <w:rsid w:val="00D473B0"/>
    <w:rPr>
      <w:sz w:val="20"/>
      <w:szCs w:val="20"/>
    </w:rPr>
  </w:style>
  <w:style w:type="character" w:customStyle="1" w:styleId="VrestekstsRakstz">
    <w:name w:val="Vēres teksts Rakstz."/>
    <w:basedOn w:val="Noklusjumarindkopasfonts"/>
    <w:link w:val="Vresteksts"/>
    <w:uiPriority w:val="99"/>
    <w:semiHidden/>
    <w:rsid w:val="00D473B0"/>
    <w:rPr>
      <w:rFonts w:eastAsiaTheme="minorEastAsia"/>
      <w:sz w:val="20"/>
      <w:szCs w:val="20"/>
    </w:rPr>
  </w:style>
  <w:style w:type="character" w:styleId="Vresatsauce">
    <w:name w:val="footnote reference"/>
    <w:basedOn w:val="Noklusjumarindkopasfonts"/>
    <w:uiPriority w:val="99"/>
    <w:semiHidden/>
    <w:unhideWhenUsed/>
    <w:rsid w:val="00D47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647">
      <w:bodyDiv w:val="1"/>
      <w:marLeft w:val="0"/>
      <w:marRight w:val="0"/>
      <w:marTop w:val="0"/>
      <w:marBottom w:val="0"/>
      <w:divBdr>
        <w:top w:val="none" w:sz="0" w:space="0" w:color="auto"/>
        <w:left w:val="none" w:sz="0" w:space="0" w:color="auto"/>
        <w:bottom w:val="none" w:sz="0" w:space="0" w:color="auto"/>
        <w:right w:val="none" w:sz="0" w:space="0" w:color="auto"/>
      </w:divBdr>
      <w:divsChild>
        <w:div w:id="148716595">
          <w:marLeft w:val="0"/>
          <w:marRight w:val="0"/>
          <w:marTop w:val="0"/>
          <w:marBottom w:val="0"/>
          <w:divBdr>
            <w:top w:val="none" w:sz="0" w:space="0" w:color="auto"/>
            <w:left w:val="none" w:sz="0" w:space="0" w:color="auto"/>
            <w:bottom w:val="none" w:sz="0" w:space="0" w:color="auto"/>
            <w:right w:val="none" w:sz="0" w:space="0" w:color="auto"/>
          </w:divBdr>
        </w:div>
      </w:divsChild>
    </w:div>
    <w:div w:id="433205523">
      <w:bodyDiv w:val="1"/>
      <w:marLeft w:val="0"/>
      <w:marRight w:val="0"/>
      <w:marTop w:val="0"/>
      <w:marBottom w:val="0"/>
      <w:divBdr>
        <w:top w:val="none" w:sz="0" w:space="0" w:color="auto"/>
        <w:left w:val="none" w:sz="0" w:space="0" w:color="auto"/>
        <w:bottom w:val="none" w:sz="0" w:space="0" w:color="auto"/>
        <w:right w:val="none" w:sz="0" w:space="0" w:color="auto"/>
      </w:divBdr>
      <w:divsChild>
        <w:div w:id="773132937">
          <w:marLeft w:val="0"/>
          <w:marRight w:val="0"/>
          <w:marTop w:val="0"/>
          <w:marBottom w:val="0"/>
          <w:divBdr>
            <w:top w:val="none" w:sz="0" w:space="0" w:color="auto"/>
            <w:left w:val="none" w:sz="0" w:space="0" w:color="auto"/>
            <w:bottom w:val="none" w:sz="0" w:space="0" w:color="auto"/>
            <w:right w:val="none" w:sz="0" w:space="0" w:color="auto"/>
          </w:divBdr>
        </w:div>
        <w:div w:id="306740477">
          <w:marLeft w:val="0"/>
          <w:marRight w:val="0"/>
          <w:marTop w:val="0"/>
          <w:marBottom w:val="0"/>
          <w:divBdr>
            <w:top w:val="none" w:sz="0" w:space="0" w:color="auto"/>
            <w:left w:val="none" w:sz="0" w:space="0" w:color="auto"/>
            <w:bottom w:val="none" w:sz="0" w:space="0" w:color="auto"/>
            <w:right w:val="none" w:sz="0" w:space="0" w:color="auto"/>
          </w:divBdr>
        </w:div>
        <w:div w:id="384331012">
          <w:marLeft w:val="0"/>
          <w:marRight w:val="0"/>
          <w:marTop w:val="0"/>
          <w:marBottom w:val="0"/>
          <w:divBdr>
            <w:top w:val="none" w:sz="0" w:space="0" w:color="auto"/>
            <w:left w:val="none" w:sz="0" w:space="0" w:color="auto"/>
            <w:bottom w:val="none" w:sz="0" w:space="0" w:color="auto"/>
            <w:right w:val="none" w:sz="0" w:space="0" w:color="auto"/>
          </w:divBdr>
        </w:div>
        <w:div w:id="1585141054">
          <w:marLeft w:val="0"/>
          <w:marRight w:val="0"/>
          <w:marTop w:val="0"/>
          <w:marBottom w:val="0"/>
          <w:divBdr>
            <w:top w:val="none" w:sz="0" w:space="0" w:color="auto"/>
            <w:left w:val="none" w:sz="0" w:space="0" w:color="auto"/>
            <w:bottom w:val="none" w:sz="0" w:space="0" w:color="auto"/>
            <w:right w:val="none" w:sz="0" w:space="0" w:color="auto"/>
          </w:divBdr>
        </w:div>
        <w:div w:id="1425496760">
          <w:marLeft w:val="0"/>
          <w:marRight w:val="0"/>
          <w:marTop w:val="0"/>
          <w:marBottom w:val="0"/>
          <w:divBdr>
            <w:top w:val="none" w:sz="0" w:space="0" w:color="auto"/>
            <w:left w:val="none" w:sz="0" w:space="0" w:color="auto"/>
            <w:bottom w:val="none" w:sz="0" w:space="0" w:color="auto"/>
            <w:right w:val="none" w:sz="0" w:space="0" w:color="auto"/>
          </w:divBdr>
        </w:div>
        <w:div w:id="2029943839">
          <w:marLeft w:val="0"/>
          <w:marRight w:val="0"/>
          <w:marTop w:val="0"/>
          <w:marBottom w:val="0"/>
          <w:divBdr>
            <w:top w:val="none" w:sz="0" w:space="0" w:color="auto"/>
            <w:left w:val="none" w:sz="0" w:space="0" w:color="auto"/>
            <w:bottom w:val="none" w:sz="0" w:space="0" w:color="auto"/>
            <w:right w:val="none" w:sz="0" w:space="0" w:color="auto"/>
          </w:divBdr>
        </w:div>
        <w:div w:id="1545824617">
          <w:marLeft w:val="0"/>
          <w:marRight w:val="0"/>
          <w:marTop w:val="0"/>
          <w:marBottom w:val="0"/>
          <w:divBdr>
            <w:top w:val="none" w:sz="0" w:space="0" w:color="auto"/>
            <w:left w:val="none" w:sz="0" w:space="0" w:color="auto"/>
            <w:bottom w:val="none" w:sz="0" w:space="0" w:color="auto"/>
            <w:right w:val="none" w:sz="0" w:space="0" w:color="auto"/>
          </w:divBdr>
        </w:div>
        <w:div w:id="259459872">
          <w:marLeft w:val="0"/>
          <w:marRight w:val="0"/>
          <w:marTop w:val="0"/>
          <w:marBottom w:val="0"/>
          <w:divBdr>
            <w:top w:val="none" w:sz="0" w:space="0" w:color="auto"/>
            <w:left w:val="none" w:sz="0" w:space="0" w:color="auto"/>
            <w:bottom w:val="none" w:sz="0" w:space="0" w:color="auto"/>
            <w:right w:val="none" w:sz="0" w:space="0" w:color="auto"/>
          </w:divBdr>
        </w:div>
        <w:div w:id="713701746">
          <w:marLeft w:val="0"/>
          <w:marRight w:val="0"/>
          <w:marTop w:val="0"/>
          <w:marBottom w:val="0"/>
          <w:divBdr>
            <w:top w:val="none" w:sz="0" w:space="0" w:color="auto"/>
            <w:left w:val="none" w:sz="0" w:space="0" w:color="auto"/>
            <w:bottom w:val="none" w:sz="0" w:space="0" w:color="auto"/>
            <w:right w:val="none" w:sz="0" w:space="0" w:color="auto"/>
          </w:divBdr>
        </w:div>
        <w:div w:id="1727605919">
          <w:marLeft w:val="0"/>
          <w:marRight w:val="0"/>
          <w:marTop w:val="0"/>
          <w:marBottom w:val="0"/>
          <w:divBdr>
            <w:top w:val="none" w:sz="0" w:space="0" w:color="auto"/>
            <w:left w:val="none" w:sz="0" w:space="0" w:color="auto"/>
            <w:bottom w:val="none" w:sz="0" w:space="0" w:color="auto"/>
            <w:right w:val="none" w:sz="0" w:space="0" w:color="auto"/>
          </w:divBdr>
        </w:div>
        <w:div w:id="1440642726">
          <w:marLeft w:val="0"/>
          <w:marRight w:val="0"/>
          <w:marTop w:val="0"/>
          <w:marBottom w:val="0"/>
          <w:divBdr>
            <w:top w:val="none" w:sz="0" w:space="0" w:color="auto"/>
            <w:left w:val="none" w:sz="0" w:space="0" w:color="auto"/>
            <w:bottom w:val="none" w:sz="0" w:space="0" w:color="auto"/>
            <w:right w:val="none" w:sz="0" w:space="0" w:color="auto"/>
          </w:divBdr>
        </w:div>
        <w:div w:id="1561862683">
          <w:marLeft w:val="0"/>
          <w:marRight w:val="0"/>
          <w:marTop w:val="0"/>
          <w:marBottom w:val="0"/>
          <w:divBdr>
            <w:top w:val="none" w:sz="0" w:space="0" w:color="auto"/>
            <w:left w:val="none" w:sz="0" w:space="0" w:color="auto"/>
            <w:bottom w:val="none" w:sz="0" w:space="0" w:color="auto"/>
            <w:right w:val="none" w:sz="0" w:space="0" w:color="auto"/>
          </w:divBdr>
        </w:div>
        <w:div w:id="34085637">
          <w:marLeft w:val="0"/>
          <w:marRight w:val="0"/>
          <w:marTop w:val="0"/>
          <w:marBottom w:val="0"/>
          <w:divBdr>
            <w:top w:val="none" w:sz="0" w:space="0" w:color="auto"/>
            <w:left w:val="none" w:sz="0" w:space="0" w:color="auto"/>
            <w:bottom w:val="none" w:sz="0" w:space="0" w:color="auto"/>
            <w:right w:val="none" w:sz="0" w:space="0" w:color="auto"/>
          </w:divBdr>
        </w:div>
      </w:divsChild>
    </w:div>
    <w:div w:id="603655216">
      <w:bodyDiv w:val="1"/>
      <w:marLeft w:val="0"/>
      <w:marRight w:val="0"/>
      <w:marTop w:val="0"/>
      <w:marBottom w:val="0"/>
      <w:divBdr>
        <w:top w:val="none" w:sz="0" w:space="0" w:color="auto"/>
        <w:left w:val="none" w:sz="0" w:space="0" w:color="auto"/>
        <w:bottom w:val="none" w:sz="0" w:space="0" w:color="auto"/>
        <w:right w:val="none" w:sz="0" w:space="0" w:color="auto"/>
      </w:divBdr>
    </w:div>
    <w:div w:id="880360989">
      <w:bodyDiv w:val="1"/>
      <w:marLeft w:val="0"/>
      <w:marRight w:val="0"/>
      <w:marTop w:val="0"/>
      <w:marBottom w:val="0"/>
      <w:divBdr>
        <w:top w:val="none" w:sz="0" w:space="0" w:color="auto"/>
        <w:left w:val="none" w:sz="0" w:space="0" w:color="auto"/>
        <w:bottom w:val="none" w:sz="0" w:space="0" w:color="auto"/>
        <w:right w:val="none" w:sz="0" w:space="0" w:color="auto"/>
      </w:divBdr>
    </w:div>
    <w:div w:id="926575058">
      <w:bodyDiv w:val="1"/>
      <w:marLeft w:val="0"/>
      <w:marRight w:val="0"/>
      <w:marTop w:val="0"/>
      <w:marBottom w:val="0"/>
      <w:divBdr>
        <w:top w:val="none" w:sz="0" w:space="0" w:color="auto"/>
        <w:left w:val="none" w:sz="0" w:space="0" w:color="auto"/>
        <w:bottom w:val="none" w:sz="0" w:space="0" w:color="auto"/>
        <w:right w:val="none" w:sz="0" w:space="0" w:color="auto"/>
      </w:divBdr>
    </w:div>
    <w:div w:id="1023018301">
      <w:bodyDiv w:val="1"/>
      <w:marLeft w:val="0"/>
      <w:marRight w:val="0"/>
      <w:marTop w:val="0"/>
      <w:marBottom w:val="0"/>
      <w:divBdr>
        <w:top w:val="none" w:sz="0" w:space="0" w:color="auto"/>
        <w:left w:val="none" w:sz="0" w:space="0" w:color="auto"/>
        <w:bottom w:val="none" w:sz="0" w:space="0" w:color="auto"/>
        <w:right w:val="none" w:sz="0" w:space="0" w:color="auto"/>
      </w:divBdr>
      <w:divsChild>
        <w:div w:id="1915432681">
          <w:marLeft w:val="0"/>
          <w:marRight w:val="0"/>
          <w:marTop w:val="0"/>
          <w:marBottom w:val="0"/>
          <w:divBdr>
            <w:top w:val="none" w:sz="0" w:space="0" w:color="auto"/>
            <w:left w:val="none" w:sz="0" w:space="0" w:color="auto"/>
            <w:bottom w:val="none" w:sz="0" w:space="0" w:color="auto"/>
            <w:right w:val="none" w:sz="0" w:space="0" w:color="auto"/>
          </w:divBdr>
        </w:div>
      </w:divsChild>
    </w:div>
    <w:div w:id="1038965880">
      <w:bodyDiv w:val="1"/>
      <w:marLeft w:val="0"/>
      <w:marRight w:val="0"/>
      <w:marTop w:val="0"/>
      <w:marBottom w:val="0"/>
      <w:divBdr>
        <w:top w:val="none" w:sz="0" w:space="0" w:color="auto"/>
        <w:left w:val="none" w:sz="0" w:space="0" w:color="auto"/>
        <w:bottom w:val="none" w:sz="0" w:space="0" w:color="auto"/>
        <w:right w:val="none" w:sz="0" w:space="0" w:color="auto"/>
      </w:divBdr>
    </w:div>
    <w:div w:id="1039207450">
      <w:bodyDiv w:val="1"/>
      <w:marLeft w:val="0"/>
      <w:marRight w:val="0"/>
      <w:marTop w:val="0"/>
      <w:marBottom w:val="0"/>
      <w:divBdr>
        <w:top w:val="none" w:sz="0" w:space="0" w:color="auto"/>
        <w:left w:val="none" w:sz="0" w:space="0" w:color="auto"/>
        <w:bottom w:val="none" w:sz="0" w:space="0" w:color="auto"/>
        <w:right w:val="none" w:sz="0" w:space="0" w:color="auto"/>
      </w:divBdr>
    </w:div>
    <w:div w:id="1095978661">
      <w:bodyDiv w:val="1"/>
      <w:marLeft w:val="0"/>
      <w:marRight w:val="0"/>
      <w:marTop w:val="0"/>
      <w:marBottom w:val="0"/>
      <w:divBdr>
        <w:top w:val="none" w:sz="0" w:space="0" w:color="auto"/>
        <w:left w:val="none" w:sz="0" w:space="0" w:color="auto"/>
        <w:bottom w:val="none" w:sz="0" w:space="0" w:color="auto"/>
        <w:right w:val="none" w:sz="0" w:space="0" w:color="auto"/>
      </w:divBdr>
      <w:divsChild>
        <w:div w:id="705831135">
          <w:marLeft w:val="0"/>
          <w:marRight w:val="0"/>
          <w:marTop w:val="240"/>
          <w:marBottom w:val="240"/>
          <w:divBdr>
            <w:top w:val="none" w:sz="0" w:space="0" w:color="auto"/>
            <w:left w:val="none" w:sz="0" w:space="0" w:color="auto"/>
            <w:bottom w:val="none" w:sz="0" w:space="0" w:color="auto"/>
            <w:right w:val="none" w:sz="0" w:space="0" w:color="auto"/>
          </w:divBdr>
        </w:div>
        <w:div w:id="224611660">
          <w:marLeft w:val="0"/>
          <w:marRight w:val="0"/>
          <w:marTop w:val="240"/>
          <w:marBottom w:val="240"/>
          <w:divBdr>
            <w:top w:val="none" w:sz="0" w:space="0" w:color="auto"/>
            <w:left w:val="none" w:sz="0" w:space="0" w:color="auto"/>
            <w:bottom w:val="none" w:sz="0" w:space="0" w:color="auto"/>
            <w:right w:val="none" w:sz="0" w:space="0" w:color="auto"/>
          </w:divBdr>
        </w:div>
        <w:div w:id="1854956048">
          <w:marLeft w:val="0"/>
          <w:marRight w:val="0"/>
          <w:marTop w:val="240"/>
          <w:marBottom w:val="240"/>
          <w:divBdr>
            <w:top w:val="none" w:sz="0" w:space="0" w:color="auto"/>
            <w:left w:val="none" w:sz="0" w:space="0" w:color="auto"/>
            <w:bottom w:val="none" w:sz="0" w:space="0" w:color="auto"/>
            <w:right w:val="none" w:sz="0" w:space="0" w:color="auto"/>
          </w:divBdr>
        </w:div>
        <w:div w:id="515075815">
          <w:marLeft w:val="0"/>
          <w:marRight w:val="0"/>
          <w:marTop w:val="240"/>
          <w:marBottom w:val="240"/>
          <w:divBdr>
            <w:top w:val="none" w:sz="0" w:space="0" w:color="auto"/>
            <w:left w:val="none" w:sz="0" w:space="0" w:color="auto"/>
            <w:bottom w:val="none" w:sz="0" w:space="0" w:color="auto"/>
            <w:right w:val="none" w:sz="0" w:space="0" w:color="auto"/>
          </w:divBdr>
        </w:div>
      </w:divsChild>
    </w:div>
    <w:div w:id="1238900558">
      <w:bodyDiv w:val="1"/>
      <w:marLeft w:val="0"/>
      <w:marRight w:val="0"/>
      <w:marTop w:val="0"/>
      <w:marBottom w:val="0"/>
      <w:divBdr>
        <w:top w:val="none" w:sz="0" w:space="0" w:color="auto"/>
        <w:left w:val="none" w:sz="0" w:space="0" w:color="auto"/>
        <w:bottom w:val="none" w:sz="0" w:space="0" w:color="auto"/>
        <w:right w:val="none" w:sz="0" w:space="0" w:color="auto"/>
      </w:divBdr>
    </w:div>
    <w:div w:id="1348289708">
      <w:bodyDiv w:val="1"/>
      <w:marLeft w:val="0"/>
      <w:marRight w:val="0"/>
      <w:marTop w:val="0"/>
      <w:marBottom w:val="0"/>
      <w:divBdr>
        <w:top w:val="none" w:sz="0" w:space="0" w:color="auto"/>
        <w:left w:val="none" w:sz="0" w:space="0" w:color="auto"/>
        <w:bottom w:val="none" w:sz="0" w:space="0" w:color="auto"/>
        <w:right w:val="none" w:sz="0" w:space="0" w:color="auto"/>
      </w:divBdr>
    </w:div>
    <w:div w:id="1645812605">
      <w:bodyDiv w:val="1"/>
      <w:marLeft w:val="0"/>
      <w:marRight w:val="0"/>
      <w:marTop w:val="0"/>
      <w:marBottom w:val="0"/>
      <w:divBdr>
        <w:top w:val="none" w:sz="0" w:space="0" w:color="auto"/>
        <w:left w:val="none" w:sz="0" w:space="0" w:color="auto"/>
        <w:bottom w:val="none" w:sz="0" w:space="0" w:color="auto"/>
        <w:right w:val="none" w:sz="0" w:space="0" w:color="auto"/>
      </w:divBdr>
    </w:div>
    <w:div w:id="1690178651">
      <w:bodyDiv w:val="1"/>
      <w:marLeft w:val="0"/>
      <w:marRight w:val="0"/>
      <w:marTop w:val="0"/>
      <w:marBottom w:val="0"/>
      <w:divBdr>
        <w:top w:val="none" w:sz="0" w:space="0" w:color="auto"/>
        <w:left w:val="none" w:sz="0" w:space="0" w:color="auto"/>
        <w:bottom w:val="none" w:sz="0" w:space="0" w:color="auto"/>
        <w:right w:val="none" w:sz="0" w:space="0" w:color="auto"/>
      </w:divBdr>
      <w:divsChild>
        <w:div w:id="597835790">
          <w:marLeft w:val="0"/>
          <w:marRight w:val="0"/>
          <w:marTop w:val="0"/>
          <w:marBottom w:val="0"/>
          <w:divBdr>
            <w:top w:val="none" w:sz="0" w:space="0" w:color="auto"/>
            <w:left w:val="none" w:sz="0" w:space="0" w:color="auto"/>
            <w:bottom w:val="none" w:sz="0" w:space="0" w:color="auto"/>
            <w:right w:val="none" w:sz="0" w:space="0" w:color="auto"/>
          </w:divBdr>
        </w:div>
      </w:divsChild>
    </w:div>
    <w:div w:id="182854822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9">
          <w:marLeft w:val="0"/>
          <w:marRight w:val="0"/>
          <w:marTop w:val="0"/>
          <w:marBottom w:val="0"/>
          <w:divBdr>
            <w:top w:val="none" w:sz="0" w:space="0" w:color="auto"/>
            <w:left w:val="none" w:sz="0" w:space="0" w:color="auto"/>
            <w:bottom w:val="none" w:sz="0" w:space="0" w:color="auto"/>
            <w:right w:val="none" w:sz="0" w:space="0" w:color="auto"/>
          </w:divBdr>
        </w:div>
      </w:divsChild>
    </w:div>
    <w:div w:id="2015574488">
      <w:bodyDiv w:val="1"/>
      <w:marLeft w:val="0"/>
      <w:marRight w:val="0"/>
      <w:marTop w:val="0"/>
      <w:marBottom w:val="0"/>
      <w:divBdr>
        <w:top w:val="none" w:sz="0" w:space="0" w:color="auto"/>
        <w:left w:val="none" w:sz="0" w:space="0" w:color="auto"/>
        <w:bottom w:val="none" w:sz="0" w:space="0" w:color="auto"/>
        <w:right w:val="none" w:sz="0" w:space="0" w:color="auto"/>
      </w:divBdr>
      <w:divsChild>
        <w:div w:id="181070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pili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5C2F-7AE6-4FFB-A50F-D74FD522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Pages>
  <Words>8752</Words>
  <Characters>4990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Ābele</dc:creator>
  <cp:keywords/>
  <dc:description/>
  <cp:lastModifiedBy>Jānis Lapiņš</cp:lastModifiedBy>
  <cp:revision>6</cp:revision>
  <cp:lastPrinted>2025-01-16T12:49:00Z</cp:lastPrinted>
  <dcterms:created xsi:type="dcterms:W3CDTF">2024-09-19T15:31:00Z</dcterms:created>
  <dcterms:modified xsi:type="dcterms:W3CDTF">2025-01-16T15:07:00Z</dcterms:modified>
</cp:coreProperties>
</file>